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080"/>
        <w:tblBorders>
          <w:top w:val="single" w:color="C8A24B" w:sz="12"/>
          <w:left w:val="single" w:color="1F3A5F" w:sz="4"/>
          <w:bottom w:val="single" w:color="C8A24B" w:sz="12"/>
          <w:right w:val="single" w:color="1F3A5F" w:sz="4"/>
          <w:insideH w:val="single" w:color="auto" w:sz="4"/>
          <w:insideV w:val="single" w:color="auto" w:sz="4"/>
        </w:tblBorders>
      </w:tblPr>
      <w:tblGrid>
        <w:gridCol w:w="10080"/>
      </w:tblGrid>
      <w:tr>
        <w:tc>
          <w:tcPr>
            <w:tcW w:type="dxa" w:w="10080"/>
            <w:shd w:fill="1F3A5F" w:val="clear"/>
            <w:tcMar>
              <w:top w:type="dxa" w:w="160"/>
              <w:left w:type="dxa" w:w="240"/>
              <w:bottom w:type="dxa" w:w="160"/>
              <w:right w:type="dxa" w:w="240"/>
            </w:tcMar>
          </w:tcPr>
          <w:p>
            <w:pPr>
              <w:spacing w:after="40"/>
              <w:jc w:val="left"/>
            </w:pPr>
            <w:r>
              <w:rPr>
                <w:b/>
                <w:bCs/>
                <w:color w:val="FFFFFF"/>
                <w:sz w:val="32"/>
                <w:szCs w:val="32"/>
              </w:rPr>
              <w:t xml:space="preserve">THE SUCCESSFUL VET</w:t>
            </w:r>
          </w:p>
          <w:p>
            <w:pPr>
              <w:spacing w:after="0"/>
              <w:jc w:val="left"/>
            </w:pPr>
            <w:r>
              <w:rPr>
                <w:b/>
                <w:bCs/>
                <w:color w:val="C8A24B"/>
                <w:sz w:val="18"/>
                <w:szCs w:val="18"/>
              </w:rPr>
              <w:t xml:space="preserve">Week 1  •  Paid Member Exclusive  •  thesuccessfulvet.com</w:t>
            </w:r>
          </w:p>
        </w:tc>
      </w:tr>
    </w:tbl>
    <w:tbl>
      <w:tblPr>
        <w:tblW w:type="dxa" w:w="10080"/>
        <w:tblBorders>
          <w:top w:val="none" w:color="FFFFFF" w:sz="0"/>
          <w:left w:val="single" w:color="1F3A5F" w:sz="4"/>
          <w:bottom w:val="single" w:color="1F3A5F" w:sz="8"/>
          <w:right w:val="single" w:color="1F3A5F" w:sz="4"/>
          <w:insideH w:val="single" w:color="auto" w:sz="4"/>
          <w:insideV w:val="single" w:color="auto" w:sz="4"/>
        </w:tblBorders>
      </w:tblPr>
      <w:tblGrid>
        <w:gridCol w:w="10080"/>
      </w:tblGrid>
      <w:tr>
        <w:tc>
          <w:tcPr>
            <w:tcW w:type="dxa" w:w="10080"/>
            <w:shd w:fill="F2EEDF" w:val="clear"/>
            <w:tcMar>
              <w:top w:type="dxa" w:w="140"/>
              <w:left w:type="dxa" w:w="240"/>
              <w:bottom w:type="dxa" w:w="140"/>
              <w:right w:type="dxa" w:w="240"/>
            </w:tcMar>
          </w:tcPr>
          <w:p>
            <w:pPr>
              <w:spacing w:after="60"/>
            </w:pPr>
            <w:r>
              <w:rPr>
                <w:sz w:val="20"/>
                <w:szCs w:val="20"/>
              </w:rPr>
              <w:t xml:space="preserve">📘  </w:t>
            </w:r>
            <w:r>
              <w:rPr>
                <w:color w:val="222222"/>
                <w:sz w:val="20"/>
                <w:szCs w:val="20"/>
              </w:rPr>
              <w:t xml:space="preserve">Want the full playbook? Read </w:t>
            </w:r>
            <w:r>
              <w:rPr>
                <w:b/>
                <w:bCs/>
                <w:i/>
                <w:iCs/>
                <w:color w:val="1F3A5F"/>
                <w:sz w:val="20"/>
                <w:szCs w:val="20"/>
              </w:rPr>
              <w:t xml:space="preserve">The Successful Veteran</w:t>
            </w:r>
            <w:r>
              <w:rPr>
                <w:color w:val="222222"/>
                <w:sz w:val="20"/>
                <w:szCs w:val="20"/>
              </w:rPr>
              <w:t xml:space="preserve"> — the complete civilian transition guide for service members leaving the military.</w:t>
            </w:r>
          </w:p>
          <w:p>
            <w:pPr>
              <w:spacing w:after="0"/>
            </w:pPr>
            <w:r>
              <w:rPr>
                <w:color w:val="222222"/>
                <w:sz w:val="18"/>
                <w:szCs w:val="18"/>
              </w:rPr>
              <w:t xml:space="preserve">Available on Amazon  →  </w:t>
            </w:r>
            <w:hyperlink w:history="1" r:id="rId62yecotqywwxniqo3ezxv">
              <w:r>
                <w:rPr>
                  <w:b/>
                  <w:bCs/>
                  <w:color w:val="1F3A5F"/>
                  <w:sz w:val="18"/>
                  <w:szCs w:val="18"/>
                  <w:u w:val="single"/>
                </w:rPr>
                <w:t xml:space="preserve">amazon.com/dp/B0DJL271C9</w:t>
              </w:r>
            </w:hyperlink>
          </w:p>
        </w:tc>
      </w:tr>
    </w:tbl>
    <w:p>
      <w:pPr>
        <w:spacing w:after="0" w:before="120"/>
      </w:pPr>
      <w:r>
        <w:t xml:space="preserve"/>
      </w:r>
    </w:p>
    <w:p>
      <w:pPr>
        <w:pStyle w:val="Heading1"/>
      </w:pPr>
      <w:r>
        <w:t xml:space="preserve">FINDING YOUR FIT  &amp;  YOUR ELEVATOR PITCH</w:t>
      </w:r>
    </w:p>
    <w:p>
      <w:pPr>
        <w:spacing w:after="220"/>
      </w:pPr>
      <w:r>
        <w:rPr>
          <w:i/>
          <w:iCs/>
          <w:color w:val="5A5A5A"/>
          <w:sz w:val="22"/>
          <w:szCs w:val="22"/>
        </w:rPr>
        <w:t xml:space="preserve">The foundation week — define what you actually want, then learn to say it in 30 seconds</w:t>
      </w:r>
    </w:p>
    <w:tbl>
      <w:tblPr>
        <w:tblW w:type="dxa" w:w="10080"/>
        <w:tblBorders>
          <w:top w:val="single" w:color="C8A24B" w:sz="4"/>
          <w:left w:val="single" w:color="C8A24B" w:sz="16"/>
          <w:bottom w:val="single" w:color="C8A24B" w:sz="4"/>
          <w:right w:val="single" w:color="C8A24B" w:sz="4"/>
          <w:insideH w:val="single" w:color="auto" w:sz="4"/>
          <w:insideV w:val="single" w:color="auto" w:sz="4"/>
        </w:tblBorders>
      </w:tblPr>
      <w:tblGrid>
        <w:gridCol w:w="10080"/>
      </w:tblGrid>
      <w:tr>
        <w:tc>
          <w:tcPr>
            <w:tcW w:type="dxa" w:w="10080"/>
            <w:shd w:fill="FFF8E5" w:val="clear"/>
            <w:tcMar>
              <w:top w:type="dxa" w:w="140"/>
              <w:left w:type="dxa" w:w="220"/>
              <w:bottom w:type="dxa" w:w="140"/>
              <w:right w:type="dxa" w:w="220"/>
            </w:tcMar>
          </w:tcPr>
          <w:p>
            <w:pPr>
              <w:spacing w:after="80"/>
            </w:pPr>
            <w:r>
              <w:rPr>
                <w:b/>
                <w:bCs/>
                <w:color w:val="1F3A5F"/>
                <w:sz w:val="22"/>
                <w:szCs w:val="22"/>
              </w:rPr>
              <w:t xml:space="preserve">WHY THIS WORKSHEET COMES FIRST</w:t>
            </w:r>
          </w:p>
          <w:p>
            <w:r>
              <w:rPr>
                <w:color w:val="222222"/>
                <w:sz w:val="21"/>
                <w:szCs w:val="21"/>
              </w:rPr>
              <w:t xml:space="preserve">Every other week in this package teaches you how to communicate value to an employer — resume, LinkedIn, interview, 90-day plan. None of those work until two things are true: you know what you actually want, and you can articulate who you are in 30 seconds. This worksheet builds both. Finish it before you touch the resume in Week 4.</w:t>
            </w:r>
          </w:p>
        </w:tc>
      </w:tr>
    </w:tbl>
    <w:p>
      <w:pPr>
        <w:spacing w:after="0" w:before="200"/>
      </w:pPr>
      <w:r>
        <w:t xml:space="preserve"/>
      </w:r>
    </w:p>
    <w:p>
      <w:pPr>
        <w:pBdr>
          <w:bottom w:val="single" w:color="1F3A5F" w:sz="12"/>
        </w:pBdr>
        <w:spacing w:after="120" w:before="240"/>
      </w:pPr>
      <w:r>
        <w:rPr>
          <w:b/>
          <w:bCs/>
          <w:color w:val="1F3A5F"/>
          <w:sz w:val="26"/>
          <w:szCs w:val="26"/>
        </w:rPr>
        <w:t xml:space="preserve">PART 1  ·  WHY FIT COMES FIRST</w:t>
      </w:r>
    </w:p>
    <w:p>
      <w:pPr>
        <w:spacing w:after="100"/>
      </w:pPr>
      <w:r>
        <w:rPr>
          <w:color w:val="222222"/>
          <w:sz w:val="22"/>
          <w:szCs w:val="22"/>
        </w:rPr>
        <w:t xml:space="preserve">The default move for most transitioning vets is the same one I made: take the role that maps cleanest to your MOS, because it's the path of least resistance. Army Logistics Officer becomes warehouse manager. Infantry NCO becomes site security lead. Intel analyst becomes corporate security. The job lines up on paper. You know you can do it. You know you'll be successful at it.</w:t>
      </w:r>
    </w:p>
    <w:p>
      <w:pPr>
        <w:spacing w:after="100"/>
      </w:pPr>
      <w:r>
        <w:rPr>
          <w:color w:val="222222"/>
          <w:sz w:val="22"/>
          <w:szCs w:val="22"/>
        </w:rPr>
        <w:t xml:space="preserve">Here's the trap. "Can do it" and "want to do it" are different questions — and most vets only answer the first one before signing the offer. Eighteen months later they're either grinding through a job that's wrong for their family, or quietly job-hunting again and writing the whole transition off as a learning experience. You don't get those months back.</w:t>
      </w:r>
    </w:p>
    <w:p>
      <w:pPr>
        <w:spacing w:after="100"/>
      </w:pPr>
      <w:r>
        <w:rPr>
          <w:color w:val="222222"/>
          <w:sz w:val="22"/>
          <w:szCs w:val="22"/>
        </w:rPr>
        <w:t xml:space="preserve">Fit is the work that prevents that outcome. Before you write a resume, before you touch LinkedIn, before you apply to a single role — define what "yes" actually looks like for you and the people who depend on you. That definition becomes the filter every future decision runs through.</w:t>
      </w:r>
    </w:p>
    <w:tbl>
      <w:tblPr>
        <w:tblW w:type="dxa" w:w="10080"/>
        <w:tblBorders>
          <w:top w:val="single" w:color="C8A24B" w:sz="4"/>
          <w:left w:val="single" w:color="C8A24B" w:sz="16"/>
          <w:bottom w:val="single" w:color="C8A24B" w:sz="4"/>
          <w:right w:val="single" w:color="C8A24B" w:sz="4"/>
          <w:insideH w:val="single" w:color="auto" w:sz="4"/>
          <w:insideV w:val="single" w:color="auto" w:sz="4"/>
        </w:tblBorders>
      </w:tblPr>
      <w:tblGrid>
        <w:gridCol w:w="10080"/>
      </w:tblGrid>
      <w:tr>
        <w:tc>
          <w:tcPr>
            <w:tcW w:type="dxa" w:w="10080"/>
            <w:shd w:fill="F2EEDF" w:val="clear"/>
            <w:tcMar>
              <w:top w:type="dxa" w:w="140"/>
              <w:left w:type="dxa" w:w="220"/>
              <w:bottom w:type="dxa" w:w="140"/>
              <w:right w:type="dxa" w:w="220"/>
            </w:tcMar>
          </w:tcPr>
          <w:p>
            <w:r>
              <w:rPr>
                <w:b/>
                <w:bCs/>
                <w:i/>
                <w:iCs/>
                <w:color w:val="1F3A5F"/>
                <w:sz w:val="22"/>
                <w:szCs w:val="22"/>
              </w:rPr>
              <w:t xml:space="preserve">"Setting firm no-compromise boundaries is a game-changer. It lets you be choosy. It lets you say no with confidence — and saying no is half the job."</w:t>
            </w:r>
          </w:p>
        </w:tc>
      </w:tr>
    </w:tbl>
    <w:p>
      <w:pPr>
        <w:spacing w:after="0" w:before="200"/>
      </w:pPr>
      <w:r>
        <w:t xml:space="preserve"/>
      </w:r>
    </w:p>
    <w:p>
      <w:pPr>
        <w:pBdr>
          <w:bottom w:val="single" w:color="1F3A5F" w:sz="12"/>
        </w:pBdr>
        <w:spacing w:after="120" w:before="240"/>
      </w:pPr>
      <w:r>
        <w:rPr>
          <w:b/>
          <w:bCs/>
          <w:color w:val="1F3A5F"/>
          <w:sz w:val="26"/>
          <w:szCs w:val="26"/>
        </w:rPr>
        <w:t xml:space="preserve">PART 2  ·  THE NO-COMPROMISE FRAMEWORK</w:t>
      </w:r>
    </w:p>
    <w:p>
      <w:pPr>
        <w:spacing w:after="100"/>
      </w:pPr>
      <w:r>
        <w:rPr>
          <w:color w:val="222222"/>
          <w:sz w:val="22"/>
          <w:szCs w:val="22"/>
        </w:rPr>
        <w:t xml:space="preserve">A no-compromise area is a hard line — a condition that, if a role doesn't meet it, you walk. Most people don't have any. That's why most transitions feel reactive instead of intentional. Three to five no-compromise areas, defined upfront and agreed with your family, eliminates 70% of the decision fatigue in a job search.</w:t>
      </w:r>
    </w:p>
    <w:p>
      <w:pPr>
        <w:spacing w:after="0" w:before="80"/>
      </w:pPr>
      <w:r>
        <w:t xml:space="preserve"/>
      </w:r>
    </w:p>
    <w:p>
      <w:pPr>
        <w:pStyle w:val="Heading3"/>
      </w:pPr>
      <w:r>
        <w:t xml:space="preserve">What makes a no-compromise area work:</w:t>
      </w:r>
    </w:p>
    <w:p>
      <w:pPr>
        <w:pStyle w:val="ListParagraph"/>
        <w:numPr>
          <w:ilvl w:val="0"/>
          <w:numId w:val="2"/>
        </w:numPr>
        <w:spacing w:after="60"/>
      </w:pPr>
      <w:r>
        <w:rPr>
          <w:color w:val="222222"/>
          <w:sz w:val="22"/>
          <w:szCs w:val="22"/>
        </w:rPr>
        <w:t xml:space="preserve">It's specific and testable. "Good work-life balance" is not testable. "Average workweek under 45 hours" is. Write it so you can ask about it in an interview and recognize a yes or no in the answer.</w:t>
      </w:r>
    </w:p>
    <w:p>
      <w:pPr>
        <w:pStyle w:val="ListParagraph"/>
        <w:numPr>
          <w:ilvl w:val="0"/>
          <w:numId w:val="2"/>
        </w:numPr>
        <w:spacing w:after="60"/>
      </w:pPr>
      <w:r>
        <w:rPr>
          <w:color w:val="222222"/>
          <w:sz w:val="22"/>
          <w:szCs w:val="22"/>
        </w:rPr>
        <w:t xml:space="preserve">It survives the offer. If a $30K signing bonus would make you fold on it, it's not a no-compromise area — it's a preference.</w:t>
      </w:r>
    </w:p>
    <w:p>
      <w:pPr>
        <w:pStyle w:val="ListParagraph"/>
        <w:numPr>
          <w:ilvl w:val="0"/>
          <w:numId w:val="2"/>
        </w:numPr>
        <w:spacing w:after="60"/>
      </w:pPr>
      <w:r>
        <w:rPr>
          <w:color w:val="222222"/>
          <w:sz w:val="22"/>
          <w:szCs w:val="22"/>
        </w:rPr>
        <w:t xml:space="preserve">It's something your family co-signs. If your spouse hasn't agreed, the line will move under pressure. Build the list together.</w:t>
      </w:r>
    </w:p>
    <w:p>
      <w:pPr>
        <w:spacing w:after="0" w:before="160"/>
      </w:pPr>
      <w:r>
        <w:t xml:space="preserve"/>
      </w:r>
    </w:p>
    <w:p>
      <w:pPr>
        <w:pStyle w:val="Heading3"/>
      </w:pPr>
      <w:r>
        <w:t xml:space="preserve">My three — used as a worked example, not a template:</w:t>
      </w:r>
    </w:p>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00"/>
        <w:gridCol w:w="6880"/>
      </w:tblGrid>
      <w:tr>
        <w:trPr>
          <w:tblHeader/>
        </w:trPr>
        <w:tc>
          <w:tcPr>
            <w:tcW w:type="dxa" w:w="3200"/>
            <w:shd w:fill="1F3A5F" w:val="clear"/>
            <w:tcMar>
              <w:top w:type="dxa" w:w="80"/>
              <w:left w:type="dxa" w:w="140"/>
              <w:bottom w:type="dxa" w:w="80"/>
              <w:right w:type="dxa" w:w="140"/>
            </w:tcMar>
          </w:tcPr>
          <w:p>
            <w:r>
              <w:rPr>
                <w:b/>
                <w:bCs/>
                <w:color w:val="FFFFFF"/>
                <w:sz w:val="22"/>
                <w:szCs w:val="22"/>
              </w:rPr>
              <w:t xml:space="preserve">Area</w:t>
            </w:r>
          </w:p>
        </w:tc>
        <w:tc>
          <w:tcPr>
            <w:tcW w:type="dxa" w:w="6880"/>
            <w:shd w:fill="1F3A5F" w:val="clear"/>
            <w:tcMar>
              <w:top w:type="dxa" w:w="80"/>
              <w:left w:type="dxa" w:w="140"/>
              <w:bottom w:type="dxa" w:w="80"/>
              <w:right w:type="dxa" w:w="140"/>
            </w:tcMar>
          </w:tcPr>
          <w:p>
            <w:r>
              <w:rPr>
                <w:b/>
                <w:bCs/>
                <w:color w:val="FFFFFF"/>
                <w:sz w:val="22"/>
                <w:szCs w:val="22"/>
              </w:rPr>
              <w:t xml:space="preserve">What it meant for me</w:t>
            </w:r>
          </w:p>
        </w:tc>
      </w:tr>
      <w:tr>
        <w:tc>
          <w:tcPr>
            <w:tcW w:type="dxa" w:w="3200"/>
            <w:shd w:fill="FFFFFF" w:val="clear"/>
            <w:tcMar>
              <w:top w:type="dxa" w:w="100"/>
              <w:left w:type="dxa" w:w="140"/>
              <w:bottom w:type="dxa" w:w="100"/>
              <w:right w:type="dxa" w:w="140"/>
            </w:tcMar>
          </w:tcPr>
          <w:p>
            <w:r>
              <w:rPr>
                <w:b/>
                <w:bCs/>
                <w:color w:val="1F3A5F"/>
                <w:sz w:val="22"/>
                <w:szCs w:val="22"/>
              </w:rPr>
              <w:t xml:space="preserve">Salary</w:t>
            </w:r>
          </w:p>
        </w:tc>
        <w:tc>
          <w:tcPr>
            <w:tcW w:type="dxa" w:w="6880"/>
            <w:shd w:fill="FFFFFF" w:val="clear"/>
            <w:tcMar>
              <w:top w:type="dxa" w:w="100"/>
              <w:left w:type="dxa" w:w="140"/>
              <w:bottom w:type="dxa" w:w="100"/>
              <w:right w:type="dxa" w:w="140"/>
            </w:tcMar>
          </w:tcPr>
          <w:p>
            <w:r>
              <w:rPr>
                <w:color w:val="222222"/>
                <w:sz w:val="22"/>
                <w:szCs w:val="22"/>
              </w:rPr>
              <w:t xml:space="preserve">To absorb increased civilian cost of living — taxes, life insurance, housing — I needed to earn more than my military total compensation. This narrowed my options sharply, but made it easy to say no to roles that would have put my family in a tight spot.</w:t>
            </w:r>
          </w:p>
        </w:tc>
      </w:tr>
      <w:tr>
        <w:tc>
          <w:tcPr>
            <w:tcW w:type="dxa" w:w="3200"/>
            <w:shd w:fill="F5F5F5" w:val="clear"/>
            <w:tcMar>
              <w:top w:type="dxa" w:w="100"/>
              <w:left w:type="dxa" w:w="140"/>
              <w:bottom w:type="dxa" w:w="100"/>
              <w:right w:type="dxa" w:w="140"/>
            </w:tcMar>
          </w:tcPr>
          <w:p>
            <w:r>
              <w:rPr>
                <w:b/>
                <w:bCs/>
                <w:color w:val="1F3A5F"/>
                <w:sz w:val="22"/>
                <w:szCs w:val="22"/>
              </w:rPr>
              <w:t xml:space="preserve">Work / Life Balance</w:t>
            </w:r>
          </w:p>
        </w:tc>
        <w:tc>
          <w:tcPr>
            <w:tcW w:type="dxa" w:w="6880"/>
            <w:shd w:fill="F5F5F5" w:val="clear"/>
            <w:tcMar>
              <w:top w:type="dxa" w:w="100"/>
              <w:left w:type="dxa" w:w="140"/>
              <w:bottom w:type="dxa" w:w="100"/>
              <w:right w:type="dxa" w:w="140"/>
            </w:tcMar>
          </w:tcPr>
          <w:p>
            <w:r>
              <w:rPr>
                <w:color w:val="222222"/>
                <w:sz w:val="22"/>
                <w:szCs w:val="22"/>
              </w:rPr>
              <w:t xml:space="preserve">I was done with 60-hour weeks, nights, weekends, and missed family time. My ceiling was 45 hours on average. I asked this question in every interview, and it became a great culture filter.</w:t>
            </w:r>
          </w:p>
        </w:tc>
      </w:tr>
      <w:tr>
        <w:tc>
          <w:tcPr>
            <w:tcW w:type="dxa" w:w="3200"/>
            <w:shd w:fill="FFFFFF" w:val="clear"/>
            <w:tcMar>
              <w:top w:type="dxa" w:w="100"/>
              <w:left w:type="dxa" w:w="140"/>
              <w:bottom w:type="dxa" w:w="100"/>
              <w:right w:type="dxa" w:w="140"/>
            </w:tcMar>
          </w:tcPr>
          <w:p>
            <w:r>
              <w:rPr>
                <w:b/>
                <w:bCs/>
                <w:color w:val="1F3A5F"/>
                <w:sz w:val="22"/>
                <w:szCs w:val="22"/>
              </w:rPr>
              <w:t xml:space="preserve">Location</w:t>
            </w:r>
          </w:p>
        </w:tc>
        <w:tc>
          <w:tcPr>
            <w:tcW w:type="dxa" w:w="6880"/>
            <w:shd w:fill="FFFFFF" w:val="clear"/>
            <w:tcMar>
              <w:top w:type="dxa" w:w="100"/>
              <w:left w:type="dxa" w:w="140"/>
              <w:bottom w:type="dxa" w:w="100"/>
              <w:right w:type="dxa" w:w="140"/>
            </w:tcMar>
          </w:tcPr>
          <w:p>
            <w:r>
              <w:rPr>
                <w:color w:val="222222"/>
                <w:sz w:val="22"/>
                <w:szCs w:val="22"/>
              </w:rPr>
              <w:t xml:space="preserve">East Coast or Europe. This let me confidently turn down roles in places I didn't actually want to live. One of the great gifts of leaving the military is that you finally choose where you live.</w:t>
            </w:r>
          </w:p>
        </w:tc>
      </w:tr>
    </w:tbl>
    <w:p>
      <w:pPr>
        <w:spacing w:after="0" w:before="200"/>
      </w:pPr>
      <w:r>
        <w:t xml:space="preserve"/>
      </w:r>
    </w:p>
    <w:p>
      <w:pPr>
        <w:spacing w:after="100"/>
      </w:pPr>
      <w:r>
        <w:rPr>
          <w:color w:val="222222"/>
          <w:sz w:val="22"/>
          <w:szCs w:val="22"/>
        </w:rPr>
        <w:t xml:space="preserve">Notice what's NOT on the list: job type or industry. If a role hit all three, the sector didn't matter — the right culture and compensation beat the "right" career field every time. Your list will look completely different. The point isn't to copy mine; it's to do the same exercise.</w:t>
      </w:r>
    </w:p>
    <w:p>
      <w:pPr>
        <w:spacing w:after="0" w:before="160"/>
      </w:pPr>
      <w:r>
        <w:t xml:space="preserve"/>
      </w:r>
    </w:p>
    <w:tbl>
      <w:tblPr>
        <w:tblW w:type="dxa" w:w="10080"/>
        <w:tblBorders>
          <w:top w:val="single" w:color="C0392B" w:sz="4"/>
          <w:left w:val="single" w:color="C0392B" w:sz="16"/>
          <w:bottom w:val="single" w:color="C0392B" w:sz="4"/>
          <w:right w:val="single" w:color="C0392B" w:sz="4"/>
          <w:insideH w:val="single" w:color="auto" w:sz="4"/>
          <w:insideV w:val="single" w:color="auto" w:sz="4"/>
        </w:tblBorders>
      </w:tblPr>
      <w:tblGrid>
        <w:gridCol w:w="10080"/>
      </w:tblGrid>
      <w:tr>
        <w:tc>
          <w:tcPr>
            <w:tcW w:type="dxa" w:w="10080"/>
            <w:shd w:fill="FFF2F0" w:val="clear"/>
            <w:tcMar>
              <w:top w:type="dxa" w:w="140"/>
              <w:left w:type="dxa" w:w="220"/>
              <w:bottom w:type="dxa" w:w="140"/>
              <w:right w:type="dxa" w:w="220"/>
            </w:tcMar>
          </w:tcPr>
          <w:p>
            <w:pPr>
              <w:spacing w:after="80"/>
            </w:pPr>
            <w:r>
              <w:rPr>
                <w:b/>
                <w:bCs/>
                <w:color w:val="C0392B"/>
                <w:sz w:val="22"/>
                <w:szCs w:val="22"/>
              </w:rPr>
              <w:t xml:space="preserve">⚠  WATCH OUT — COMMON FAILURE MODES</w:t>
            </w:r>
          </w:p>
          <w:p>
            <w:pPr>
              <w:spacing w:after="100"/>
            </w:pPr>
            <w:r>
              <w:rPr>
                <w:b/>
                <w:bCs/>
                <w:color w:val="222222"/>
                <w:sz w:val="21"/>
                <w:szCs w:val="21"/>
              </w:rPr>
              <w:t xml:space="preserve">Too many areas. </w:t>
            </w:r>
            <w:r>
              <w:rPr>
                <w:color w:val="222222"/>
                <w:sz w:val="21"/>
                <w:szCs w:val="21"/>
              </w:rPr>
              <w:t xml:space="preserve">More than 5 no-compromise areas means none of them are actually no-compromise. Force-rank and cut.</w:t>
            </w:r>
          </w:p>
          <w:p>
            <w:pPr>
              <w:spacing w:after="100"/>
            </w:pPr>
            <w:r>
              <w:rPr>
                <w:b/>
                <w:bCs/>
                <w:color w:val="222222"/>
                <w:sz w:val="21"/>
                <w:szCs w:val="21"/>
              </w:rPr>
              <w:t xml:space="preserve">Unrealistic anchoring. </w:t>
            </w:r>
            <w:r>
              <w:rPr>
                <w:color w:val="222222"/>
                <w:sz w:val="21"/>
                <w:szCs w:val="21"/>
              </w:rPr>
              <w:t xml:space="preserve">If you're separating with no degree and no civilian certifications, holding the line on $150K base on day one is wishful thinking, not strategy. Set the line where the market actually meets your credentials — or extend your timeline 12-24 months to close the gap.</w:t>
            </w:r>
          </w:p>
          <w:p>
            <w:r>
              <w:rPr>
                <w:b/>
                <w:bCs/>
                <w:color w:val="222222"/>
                <w:sz w:val="21"/>
                <w:szCs w:val="21"/>
              </w:rPr>
              <w:t xml:space="preserve">Hidden trade-offs. </w:t>
            </w:r>
            <w:r>
              <w:rPr>
                <w:color w:val="222222"/>
                <w:sz w:val="21"/>
                <w:szCs w:val="21"/>
              </w:rPr>
              <w:t xml:space="preserve">Your areas affect each other. Highest salary often means highest cost-of-living city. Major-metro location often means longer commute. Naming the trade-offs up front prevents a surprise later.</w:t>
            </w:r>
          </w:p>
        </w:tc>
      </w:tr>
    </w:tbl>
    <w:p>
      <w:pPr>
        <w:spacing w:after="0" w:before="220"/>
      </w:pPr>
      <w:r>
        <w:t xml:space="preserve"/>
      </w:r>
    </w:p>
    <w:p>
      <w:pPr>
        <w:pBdr>
          <w:bottom w:val="single" w:color="1F3A5F" w:sz="12"/>
        </w:pBdr>
        <w:spacing w:after="120" w:before="240"/>
      </w:pPr>
      <w:r>
        <w:rPr>
          <w:b/>
          <w:bCs/>
          <w:color w:val="1F3A5F"/>
          <w:sz w:val="26"/>
          <w:szCs w:val="26"/>
        </w:rPr>
        <w:t xml:space="preserve">PART 3  ·  BUILD YOUR LIST</w:t>
      </w:r>
    </w:p>
    <w:p>
      <w:pPr>
        <w:spacing w:after="100"/>
      </w:pPr>
      <w:r>
        <w:rPr>
          <w:color w:val="222222"/>
          <w:sz w:val="22"/>
          <w:szCs w:val="22"/>
        </w:rPr>
        <w:t xml:space="preserve">Write your top three no-compromise areas below. One sentence each on why it matters to you and your family. If three doesn't feel right, four or five is fine — three is the floor, six is the ceiling.</w:t>
      </w:r>
    </w:p>
    <w:p>
      <w:pPr>
        <w:spacing w:after="0" w:before="12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00"/>
        <w:gridCol w:w="6880"/>
      </w:tblGrid>
      <w:tr>
        <w:trPr>
          <w:tblHeader/>
        </w:trPr>
        <w:tc>
          <w:tcPr>
            <w:tcW w:type="dxa" w:w="3200"/>
            <w:shd w:fill="1F3A5F" w:val="clear"/>
            <w:tcMar>
              <w:top w:type="dxa" w:w="80"/>
              <w:left w:type="dxa" w:w="140"/>
              <w:bottom w:type="dxa" w:w="80"/>
              <w:right w:type="dxa" w:w="140"/>
            </w:tcMar>
          </w:tcPr>
          <w:p>
            <w:r>
              <w:rPr>
                <w:b/>
                <w:bCs/>
                <w:color w:val="FFFFFF"/>
                <w:sz w:val="22"/>
                <w:szCs w:val="22"/>
              </w:rPr>
              <w:t xml:space="preserve">Your Area</w:t>
            </w:r>
          </w:p>
        </w:tc>
        <w:tc>
          <w:tcPr>
            <w:tcW w:type="dxa" w:w="6880"/>
            <w:shd w:fill="1F3A5F" w:val="clear"/>
            <w:tcMar>
              <w:top w:type="dxa" w:w="80"/>
              <w:left w:type="dxa" w:w="140"/>
              <w:bottom w:type="dxa" w:w="80"/>
              <w:right w:type="dxa" w:w="140"/>
            </w:tcMar>
          </w:tcPr>
          <w:p>
            <w:r>
              <w:rPr>
                <w:b/>
                <w:bCs/>
                <w:color w:val="FFFFFF"/>
                <w:sz w:val="22"/>
                <w:szCs w:val="22"/>
              </w:rPr>
              <w:t xml:space="preserve">What it means for you (1 sentence)</w:t>
            </w:r>
          </w:p>
        </w:tc>
      </w:tr>
      <w:tr>
        <w:trPr>
          <w:trHeight w:val="700" w:hRule="atLeast"/>
        </w:trPr>
        <w:tc>
          <w:tcPr>
            <w:tcW w:type="dxa" w:w="3200"/>
            <w:tcMar>
              <w:top w:type="dxa" w:w="140"/>
              <w:left w:type="dxa" w:w="140"/>
              <w:bottom w:type="dxa" w:w="140"/>
              <w:right w:type="dxa" w:w="140"/>
            </w:tcMar>
          </w:tcPr>
          <w:p>
            <w:r>
              <w:rPr>
                <w:b/>
                <w:bCs/>
                <w:color w:val="5A5A5A"/>
                <w:sz w:val="22"/>
                <w:szCs w:val="22"/>
              </w:rPr>
              <w:t xml:space="preserve">Area 1: </w:t>
            </w:r>
          </w:p>
        </w:tc>
        <w:tc>
          <w:tcPr>
            <w:tcW w:type="dxa" w:w="6880"/>
            <w:tcMar>
              <w:top w:type="dxa" w:w="140"/>
              <w:left w:type="dxa" w:w="140"/>
              <w:bottom w:type="dxa" w:w="140"/>
              <w:right w:type="dxa" w:w="140"/>
            </w:tcMar>
          </w:tcPr>
          <w:p>
            <w:r>
              <w:rPr>
                <w:sz w:val="22"/>
                <w:szCs w:val="22"/>
              </w:rPr>
              <w:t xml:space="preserve"/>
            </w:r>
          </w:p>
        </w:tc>
      </w:tr>
      <w:tr>
        <w:trPr>
          <w:trHeight w:val="700" w:hRule="atLeast"/>
        </w:trPr>
        <w:tc>
          <w:tcPr>
            <w:tcW w:type="dxa" w:w="3200"/>
            <w:tcMar>
              <w:top w:type="dxa" w:w="140"/>
              <w:left w:type="dxa" w:w="140"/>
              <w:bottom w:type="dxa" w:w="140"/>
              <w:right w:type="dxa" w:w="140"/>
            </w:tcMar>
          </w:tcPr>
          <w:p>
            <w:r>
              <w:rPr>
                <w:b/>
                <w:bCs/>
                <w:color w:val="5A5A5A"/>
                <w:sz w:val="22"/>
                <w:szCs w:val="22"/>
              </w:rPr>
              <w:t xml:space="preserve">Area 2: </w:t>
            </w:r>
          </w:p>
        </w:tc>
        <w:tc>
          <w:tcPr>
            <w:tcW w:type="dxa" w:w="6880"/>
            <w:tcMar>
              <w:top w:type="dxa" w:w="140"/>
              <w:left w:type="dxa" w:w="140"/>
              <w:bottom w:type="dxa" w:w="140"/>
              <w:right w:type="dxa" w:w="140"/>
            </w:tcMar>
          </w:tcPr>
          <w:p>
            <w:r>
              <w:rPr>
                <w:sz w:val="22"/>
                <w:szCs w:val="22"/>
              </w:rPr>
              <w:t xml:space="preserve"/>
            </w:r>
          </w:p>
        </w:tc>
      </w:tr>
      <w:tr>
        <w:trPr>
          <w:trHeight w:val="700" w:hRule="atLeast"/>
        </w:trPr>
        <w:tc>
          <w:tcPr>
            <w:tcW w:type="dxa" w:w="3200"/>
            <w:tcMar>
              <w:top w:type="dxa" w:w="140"/>
              <w:left w:type="dxa" w:w="140"/>
              <w:bottom w:type="dxa" w:w="140"/>
              <w:right w:type="dxa" w:w="140"/>
            </w:tcMar>
          </w:tcPr>
          <w:p>
            <w:r>
              <w:rPr>
                <w:b/>
                <w:bCs/>
                <w:color w:val="5A5A5A"/>
                <w:sz w:val="22"/>
                <w:szCs w:val="22"/>
              </w:rPr>
              <w:t xml:space="preserve">Area 3: </w:t>
            </w:r>
          </w:p>
        </w:tc>
        <w:tc>
          <w:tcPr>
            <w:tcW w:type="dxa" w:w="6880"/>
            <w:tcMar>
              <w:top w:type="dxa" w:w="140"/>
              <w:left w:type="dxa" w:w="140"/>
              <w:bottom w:type="dxa" w:w="140"/>
              <w:right w:type="dxa" w:w="140"/>
            </w:tcMar>
          </w:tcPr>
          <w:p>
            <w:r>
              <w:rPr>
                <w:sz w:val="22"/>
                <w:szCs w:val="22"/>
              </w:rPr>
              <w:t xml:space="preserve"/>
            </w:r>
          </w:p>
        </w:tc>
      </w:tr>
    </w:tbl>
    <w:p>
      <w:pPr>
        <w:spacing w:after="0" w:before="220"/>
      </w:pPr>
      <w:r>
        <w:t xml:space="preserve"/>
      </w:r>
    </w:p>
    <w:p>
      <w:pPr>
        <w:pStyle w:val="Heading3"/>
      </w:pPr>
      <w:r>
        <w:t xml:space="preserve">Stuck? Pressure-test against four dimensions:</w:t>
      </w:r>
    </w:p>
    <w:p>
      <w:pPr>
        <w:spacing w:after="100"/>
      </w:pPr>
      <w:r>
        <w:rPr>
          <w:color w:val="222222"/>
          <w:sz w:val="22"/>
          <w:szCs w:val="22"/>
        </w:rPr>
        <w:t xml:space="preserve">Most people lock onto compensation and stop there — and that's why most transitions feel like they got the money right but the rest wrong. The four dimensions below are where real "fit" actually lives. Read each column. Pick the one or two items in each that you actually care about. Anything you circle is a candidate for your list.</w:t>
      </w:r>
    </w:p>
    <w:p>
      <w:pPr>
        <w:spacing w:after="0" w:before="12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520"/>
        <w:gridCol w:w="2520"/>
        <w:gridCol w:w="2520"/>
        <w:gridCol w:w="2520"/>
      </w:tblGrid>
      <w:tr>
        <w:trPr>
          <w:tblHeader/>
        </w:trPr>
        <w:tc>
          <w:tcPr>
            <w:tcW w:type="dxa" w:w="2520"/>
            <w:shd w:fill="1F3A5F" w:val="clear"/>
            <w:tcMar>
              <w:top w:type="dxa" w:w="80"/>
              <w:left w:type="dxa" w:w="100"/>
              <w:bottom w:type="dxa" w:w="80"/>
              <w:right w:type="dxa" w:w="100"/>
            </w:tcMar>
          </w:tcPr>
          <w:p>
            <w:pPr>
              <w:jc w:val="center"/>
            </w:pPr>
            <w:r>
              <w:rPr>
                <w:b/>
                <w:bCs/>
                <w:color w:val="FFFFFF"/>
                <w:sz w:val="20"/>
                <w:szCs w:val="20"/>
              </w:rPr>
              <w:t xml:space="preserve">Lifestyle &amp; Comp</w:t>
            </w:r>
          </w:p>
        </w:tc>
        <w:tc>
          <w:tcPr>
            <w:tcW w:type="dxa" w:w="2520"/>
            <w:shd w:fill="1F3A5F" w:val="clear"/>
            <w:tcMar>
              <w:top w:type="dxa" w:w="80"/>
              <w:left w:type="dxa" w:w="100"/>
              <w:bottom w:type="dxa" w:w="80"/>
              <w:right w:type="dxa" w:w="100"/>
            </w:tcMar>
          </w:tcPr>
          <w:p>
            <w:pPr>
              <w:jc w:val="center"/>
            </w:pPr>
            <w:r>
              <w:rPr>
                <w:b/>
                <w:bCs/>
                <w:color w:val="FFFFFF"/>
                <w:sz w:val="20"/>
                <w:szCs w:val="20"/>
              </w:rPr>
              <w:t xml:space="preserve">Role &amp; Function</w:t>
            </w:r>
          </w:p>
        </w:tc>
        <w:tc>
          <w:tcPr>
            <w:tcW w:type="dxa" w:w="2520"/>
            <w:shd w:fill="1F3A5F" w:val="clear"/>
            <w:tcMar>
              <w:top w:type="dxa" w:w="80"/>
              <w:left w:type="dxa" w:w="100"/>
              <w:bottom w:type="dxa" w:w="80"/>
              <w:right w:type="dxa" w:w="100"/>
            </w:tcMar>
          </w:tcPr>
          <w:p>
            <w:pPr>
              <w:jc w:val="center"/>
            </w:pPr>
            <w:r>
              <w:rPr>
                <w:b/>
                <w:bCs/>
                <w:color w:val="FFFFFF"/>
                <w:sz w:val="20"/>
                <w:szCs w:val="20"/>
              </w:rPr>
              <w:t xml:space="preserve">Location &amp; Geography</w:t>
            </w:r>
          </w:p>
        </w:tc>
        <w:tc>
          <w:tcPr>
            <w:tcW w:type="dxa" w:w="2520"/>
            <w:shd w:fill="1F3A5F" w:val="clear"/>
            <w:tcMar>
              <w:top w:type="dxa" w:w="80"/>
              <w:left w:type="dxa" w:w="100"/>
              <w:bottom w:type="dxa" w:w="80"/>
              <w:right w:type="dxa" w:w="100"/>
            </w:tcMar>
          </w:tcPr>
          <w:p>
            <w:pPr>
              <w:jc w:val="center"/>
            </w:pPr>
            <w:r>
              <w:rPr>
                <w:b/>
                <w:bCs/>
                <w:color w:val="FFFFFF"/>
                <w:sz w:val="20"/>
                <w:szCs w:val="20"/>
              </w:rPr>
              <w:t xml:space="preserve">Company &amp; Sector</w:t>
            </w:r>
          </w:p>
        </w:tc>
      </w:tr>
      <w:tr>
        <w:tc>
          <w:tcPr>
            <w:tcW w:type="dxa" w:w="2520"/>
            <w:shd w:fill="E8F0F8" w:val="clear"/>
            <w:tcMar>
              <w:top w:type="dxa" w:w="140"/>
              <w:left w:type="dxa" w:w="120"/>
              <w:bottom w:type="dxa" w:w="140"/>
              <w:right w:type="dxa" w:w="120"/>
            </w:tcMar>
          </w:tcPr>
          <w:p>
            <w:pPr>
              <w:spacing w:after="80"/>
            </w:pPr>
            <w:r>
              <w:rPr>
                <w:color w:val="1F3A5F"/>
                <w:sz w:val="18"/>
                <w:szCs w:val="18"/>
              </w:rPr>
              <w:t xml:space="preserve">▢  </w:t>
            </w:r>
            <w:r>
              <w:rPr>
                <w:color w:val="222222"/>
                <w:sz w:val="18"/>
                <w:szCs w:val="18"/>
              </w:rPr>
              <w:t xml:space="preserve">Total comp floor (base + bonus + 401k match)</w:t>
            </w:r>
          </w:p>
          <w:p>
            <w:pPr>
              <w:spacing w:after="80"/>
            </w:pPr>
            <w:r>
              <w:rPr>
                <w:color w:val="1F3A5F"/>
                <w:sz w:val="18"/>
                <w:szCs w:val="18"/>
              </w:rPr>
              <w:t xml:space="preserve">▢  </w:t>
            </w:r>
            <w:r>
              <w:rPr>
                <w:color w:val="222222"/>
                <w:sz w:val="18"/>
                <w:szCs w:val="18"/>
              </w:rPr>
              <w:t xml:space="preserve">Maximum weekly hours you'll accept</w:t>
            </w:r>
          </w:p>
          <w:p>
            <w:pPr>
              <w:spacing w:after="80"/>
            </w:pPr>
            <w:r>
              <w:rPr>
                <w:color w:val="1F3A5F"/>
                <w:sz w:val="18"/>
                <w:szCs w:val="18"/>
              </w:rPr>
              <w:t xml:space="preserve">▢  </w:t>
            </w:r>
            <w:r>
              <w:rPr>
                <w:color w:val="222222"/>
                <w:sz w:val="18"/>
                <w:szCs w:val="18"/>
              </w:rPr>
              <w:t xml:space="preserve">Remote / hybrid / on-site policy</w:t>
            </w:r>
          </w:p>
          <w:p>
            <w:pPr>
              <w:spacing w:after="80"/>
            </w:pPr>
            <w:r>
              <w:rPr>
                <w:color w:val="1F3A5F"/>
                <w:sz w:val="18"/>
                <w:szCs w:val="18"/>
              </w:rPr>
              <w:t xml:space="preserve">▢  </w:t>
            </w:r>
            <w:r>
              <w:rPr>
                <w:color w:val="222222"/>
                <w:sz w:val="18"/>
                <w:szCs w:val="18"/>
              </w:rPr>
              <w:t xml:space="preserve">Required travel — none, occasional, or 25%+</w:t>
            </w:r>
          </w:p>
          <w:p>
            <w:pPr>
              <w:spacing w:after="80"/>
            </w:pPr>
            <w:r>
              <w:rPr>
                <w:color w:val="1F3A5F"/>
                <w:sz w:val="18"/>
                <w:szCs w:val="18"/>
              </w:rPr>
              <w:t xml:space="preserve">▢  </w:t>
            </w:r>
            <w:r>
              <w:rPr>
                <w:color w:val="222222"/>
                <w:sz w:val="18"/>
                <w:szCs w:val="18"/>
              </w:rPr>
              <w:t xml:space="preserve">Nights, weekends, or on-call expectations</w:t>
            </w:r>
          </w:p>
          <w:p>
            <w:pPr>
              <w:spacing w:after="80"/>
            </w:pPr>
            <w:r>
              <w:rPr>
                <w:color w:val="1F3A5F"/>
                <w:sz w:val="18"/>
                <w:szCs w:val="18"/>
              </w:rPr>
              <w:t xml:space="preserve">▢  </w:t>
            </w:r>
            <w:r>
              <w:rPr>
                <w:color w:val="222222"/>
                <w:sz w:val="18"/>
                <w:szCs w:val="18"/>
              </w:rPr>
              <w:t xml:space="preserve">Health insurance and PTO threshold</w:t>
            </w:r>
          </w:p>
        </w:tc>
        <w:tc>
          <w:tcPr>
            <w:tcW w:type="dxa" w:w="2520"/>
            <w:shd w:fill="FFE9D9" w:val="clear"/>
            <w:tcMar>
              <w:top w:type="dxa" w:w="140"/>
              <w:left w:type="dxa" w:w="120"/>
              <w:bottom w:type="dxa" w:w="140"/>
              <w:right w:type="dxa" w:w="120"/>
            </w:tcMar>
          </w:tcPr>
          <w:p>
            <w:pPr>
              <w:spacing w:after="80"/>
            </w:pPr>
            <w:r>
              <w:rPr>
                <w:color w:val="1F3A5F"/>
                <w:sz w:val="18"/>
                <w:szCs w:val="18"/>
              </w:rPr>
              <w:t xml:space="preserve">▢  </w:t>
            </w:r>
            <w:r>
              <w:rPr>
                <w:color w:val="222222"/>
                <w:sz w:val="18"/>
                <w:szCs w:val="18"/>
              </w:rPr>
              <w:t xml:space="preserve">Individual contributor vs people-manager track</w:t>
            </w:r>
          </w:p>
          <w:p>
            <w:pPr>
              <w:spacing w:after="80"/>
            </w:pPr>
            <w:r>
              <w:rPr>
                <w:color w:val="1F3A5F"/>
                <w:sz w:val="18"/>
                <w:szCs w:val="18"/>
              </w:rPr>
              <w:t xml:space="preserve">▢  </w:t>
            </w:r>
            <w:r>
              <w:rPr>
                <w:color w:val="222222"/>
                <w:sz w:val="18"/>
                <w:szCs w:val="18"/>
              </w:rPr>
              <w:t xml:space="preserve">Client-facing vs internal-facing work</w:t>
            </w:r>
          </w:p>
          <w:p>
            <w:pPr>
              <w:spacing w:after="80"/>
            </w:pPr>
            <w:r>
              <w:rPr>
                <w:color w:val="1F3A5F"/>
                <w:sz w:val="18"/>
                <w:szCs w:val="18"/>
              </w:rPr>
              <w:t xml:space="preserve">▢  </w:t>
            </w:r>
            <w:r>
              <w:rPr>
                <w:color w:val="222222"/>
                <w:sz w:val="18"/>
                <w:szCs w:val="18"/>
              </w:rPr>
              <w:t xml:space="preserve">Specific function — operations, analytics, security, PM, sales</w:t>
            </w:r>
          </w:p>
          <w:p>
            <w:pPr>
              <w:spacing w:after="80"/>
            </w:pPr>
            <w:r>
              <w:rPr>
                <w:color w:val="1F3A5F"/>
                <w:sz w:val="18"/>
                <w:szCs w:val="18"/>
              </w:rPr>
              <w:t xml:space="preserve">▢  </w:t>
            </w:r>
            <w:r>
              <w:rPr>
                <w:color w:val="222222"/>
                <w:sz w:val="18"/>
                <w:szCs w:val="18"/>
              </w:rPr>
              <w:t xml:space="preserve">Title floor — what level you won't go below</w:t>
            </w:r>
          </w:p>
          <w:p>
            <w:pPr>
              <w:spacing w:after="80"/>
            </w:pPr>
            <w:r>
              <w:rPr>
                <w:color w:val="1F3A5F"/>
                <w:sz w:val="18"/>
                <w:szCs w:val="18"/>
              </w:rPr>
              <w:t xml:space="preserve">▢  </w:t>
            </w:r>
            <w:r>
              <w:rPr>
                <w:color w:val="222222"/>
                <w:sz w:val="18"/>
                <w:szCs w:val="18"/>
              </w:rPr>
              <w:t xml:space="preserve">Team size you'll lead (or be willing to join)</w:t>
            </w:r>
          </w:p>
        </w:tc>
        <w:tc>
          <w:tcPr>
            <w:tcW w:type="dxa" w:w="2520"/>
            <w:shd w:fill="E5F4E5" w:val="clear"/>
            <w:tcMar>
              <w:top w:type="dxa" w:w="140"/>
              <w:left w:type="dxa" w:w="120"/>
              <w:bottom w:type="dxa" w:w="140"/>
              <w:right w:type="dxa" w:w="120"/>
            </w:tcMar>
          </w:tcPr>
          <w:p>
            <w:pPr>
              <w:spacing w:after="80"/>
            </w:pPr>
            <w:r>
              <w:rPr>
                <w:color w:val="1F3A5F"/>
                <w:sz w:val="18"/>
                <w:szCs w:val="18"/>
              </w:rPr>
              <w:t xml:space="preserve">▢  </w:t>
            </w:r>
            <w:r>
              <w:rPr>
                <w:color w:val="222222"/>
                <w:sz w:val="18"/>
                <w:szCs w:val="18"/>
              </w:rPr>
              <w:t xml:space="preserve">Specific city, region, or country</w:t>
            </w:r>
          </w:p>
          <w:p>
            <w:pPr>
              <w:spacing w:after="80"/>
            </w:pPr>
            <w:r>
              <w:rPr>
                <w:color w:val="1F3A5F"/>
                <w:sz w:val="18"/>
                <w:szCs w:val="18"/>
              </w:rPr>
              <w:t xml:space="preserve">▢  </w:t>
            </w:r>
            <w:r>
              <w:rPr>
                <w:color w:val="222222"/>
                <w:sz w:val="18"/>
                <w:szCs w:val="18"/>
              </w:rPr>
              <w:t xml:space="preserve">Cost-of-living tier — high, medium, or low</w:t>
            </w:r>
          </w:p>
          <w:p>
            <w:pPr>
              <w:spacing w:after="80"/>
            </w:pPr>
            <w:r>
              <w:rPr>
                <w:color w:val="1F3A5F"/>
                <w:sz w:val="18"/>
                <w:szCs w:val="18"/>
              </w:rPr>
              <w:t xml:space="preserve">▢  </w:t>
            </w:r>
            <w:r>
              <w:rPr>
                <w:color w:val="222222"/>
                <w:sz w:val="18"/>
                <w:szCs w:val="18"/>
              </w:rPr>
              <w:t xml:space="preserve">Commute cap in minutes or miles</w:t>
            </w:r>
          </w:p>
          <w:p>
            <w:pPr>
              <w:spacing w:after="80"/>
            </w:pPr>
            <w:r>
              <w:rPr>
                <w:color w:val="1F3A5F"/>
                <w:sz w:val="18"/>
                <w:szCs w:val="18"/>
              </w:rPr>
              <w:t xml:space="preserve">▢  </w:t>
            </w:r>
            <w:r>
              <w:rPr>
                <w:color w:val="222222"/>
                <w:sz w:val="18"/>
                <w:szCs w:val="18"/>
              </w:rPr>
              <w:t xml:space="preserve">Proximity to family / aging parents</w:t>
            </w:r>
          </w:p>
          <w:p>
            <w:pPr>
              <w:spacing w:after="80"/>
            </w:pPr>
            <w:r>
              <w:rPr>
                <w:color w:val="1F3A5F"/>
                <w:sz w:val="18"/>
                <w:szCs w:val="18"/>
              </w:rPr>
              <w:t xml:space="preserve">▢  </w:t>
            </w:r>
            <w:r>
              <w:rPr>
                <w:color w:val="222222"/>
                <w:sz w:val="18"/>
                <w:szCs w:val="18"/>
              </w:rPr>
              <w:t xml:space="preserve">Climate or lifestyle requirement (beach, mountains, urban)</w:t>
            </w:r>
          </w:p>
        </w:tc>
        <w:tc>
          <w:tcPr>
            <w:tcW w:type="dxa" w:w="2520"/>
            <w:shd w:fill="F8F0C8" w:val="clear"/>
            <w:tcMar>
              <w:top w:type="dxa" w:w="140"/>
              <w:left w:type="dxa" w:w="120"/>
              <w:bottom w:type="dxa" w:w="140"/>
              <w:right w:type="dxa" w:w="120"/>
            </w:tcMar>
          </w:tcPr>
          <w:p>
            <w:pPr>
              <w:spacing w:after="80"/>
            </w:pPr>
            <w:r>
              <w:rPr>
                <w:color w:val="1F3A5F"/>
                <w:sz w:val="18"/>
                <w:szCs w:val="18"/>
              </w:rPr>
              <w:t xml:space="preserve">▢  </w:t>
            </w:r>
            <w:r>
              <w:rPr>
                <w:color w:val="222222"/>
                <w:sz w:val="18"/>
                <w:szCs w:val="18"/>
              </w:rPr>
              <w:t xml:space="preserve">Industry — and whether you require it or are open</w:t>
            </w:r>
          </w:p>
          <w:p>
            <w:pPr>
              <w:spacing w:after="80"/>
            </w:pPr>
            <w:r>
              <w:rPr>
                <w:color w:val="1F3A5F"/>
                <w:sz w:val="18"/>
                <w:szCs w:val="18"/>
              </w:rPr>
              <w:t xml:space="preserve">▢  </w:t>
            </w:r>
            <w:r>
              <w:rPr>
                <w:color w:val="222222"/>
                <w:sz w:val="18"/>
                <w:szCs w:val="18"/>
              </w:rPr>
              <w:t xml:space="preserve">Company stage — large enterprise, mid-market, or startup</w:t>
            </w:r>
          </w:p>
          <w:p>
            <w:pPr>
              <w:spacing w:after="80"/>
            </w:pPr>
            <w:r>
              <w:rPr>
                <w:color w:val="1F3A5F"/>
                <w:sz w:val="18"/>
                <w:szCs w:val="18"/>
              </w:rPr>
              <w:t xml:space="preserve">▢  </w:t>
            </w:r>
            <w:r>
              <w:rPr>
                <w:color w:val="222222"/>
                <w:sz w:val="18"/>
                <w:szCs w:val="18"/>
              </w:rPr>
              <w:t xml:space="preserve">Specific named target companies</w:t>
            </w:r>
          </w:p>
          <w:p>
            <w:pPr>
              <w:spacing w:after="80"/>
            </w:pPr>
            <w:r>
              <w:rPr>
                <w:color w:val="1F3A5F"/>
                <w:sz w:val="18"/>
                <w:szCs w:val="18"/>
              </w:rPr>
              <w:t xml:space="preserve">▢  </w:t>
            </w:r>
            <w:r>
              <w:rPr>
                <w:color w:val="222222"/>
                <w:sz w:val="18"/>
                <w:szCs w:val="18"/>
              </w:rPr>
              <w:t xml:space="preserve">Mission alignment — vet-friendly, public sector, mission-driven</w:t>
            </w:r>
          </w:p>
          <w:p>
            <w:pPr>
              <w:spacing w:after="80"/>
            </w:pPr>
            <w:r>
              <w:rPr>
                <w:color w:val="1F3A5F"/>
                <w:sz w:val="18"/>
                <w:szCs w:val="18"/>
              </w:rPr>
              <w:t xml:space="preserve">▢  </w:t>
            </w:r>
            <w:r>
              <w:rPr>
                <w:color w:val="222222"/>
                <w:sz w:val="18"/>
                <w:szCs w:val="18"/>
              </w:rPr>
              <w:t xml:space="preserve">Stability vs equity upside (cash now vs ownership later)</w:t>
            </w:r>
          </w:p>
        </w:tc>
      </w:tr>
    </w:tbl>
    <w:p>
      <w:pPr>
        <w:spacing w:after="0" w:before="220"/>
      </w:pPr>
      <w:r>
        <w:t xml:space="preserve"/>
      </w:r>
    </w:p>
    <w:p>
      <w:pPr>
        <w:pBdr>
          <w:bottom w:val="single" w:color="1F3A5F" w:sz="12"/>
        </w:pBdr>
        <w:spacing w:after="120" w:before="240"/>
      </w:pPr>
      <w:r>
        <w:rPr>
          <w:b/>
          <w:bCs/>
          <w:color w:val="1F3A5F"/>
          <w:sz w:val="26"/>
          <w:szCs w:val="26"/>
        </w:rPr>
        <w:t xml:space="preserve">PART 4  ·  YOUR ELEVATOR PITCH (BUILT FROM YOUR STRENGTH STATEMENT)</w:t>
      </w:r>
    </w:p>
    <w:p>
      <w:pPr>
        <w:spacing w:after="100"/>
      </w:pPr>
      <w:r>
        <w:rPr>
          <w:color w:val="222222"/>
          <w:sz w:val="22"/>
          <w:szCs w:val="22"/>
        </w:rPr>
        <w:t xml:space="preserve">Once you know what you're looking for, you need to be able to say — in 30 seconds, to a stranger, without notes — who you are, what you've done, and why a company should want you. That's the elevator pitch. And it gets built from one foundation: the Strength Statement.</w:t>
      </w:r>
    </w:p>
    <w:p>
      <w:pPr>
        <w:spacing w:after="0" w:before="80"/>
      </w:pPr>
      <w:r>
        <w:t xml:space="preserve"/>
      </w:r>
    </w:p>
    <w:p>
      <w:pPr>
        <w:pStyle w:val="Heading3"/>
      </w:pPr>
      <w:r>
        <w:t xml:space="preserve">Why the Strength Statement is the foundation</w:t>
      </w:r>
    </w:p>
    <w:p>
      <w:pPr>
        <w:spacing w:after="100"/>
      </w:pPr>
      <w:r>
        <w:rPr>
          <w:color w:val="222222"/>
          <w:sz w:val="22"/>
          <w:szCs w:val="22"/>
        </w:rPr>
        <w:t xml:space="preserve">The Strength Statement is ONE sentence that captures your single biggest professional strength. Not three things. Not a list of skills. One thing — the thing you want a hiring manager to remember if they forget everything else you said. Every other piece of your elevator pitch builds from it. Get this sentence wrong and the rest collapses. Get it right and the rest writes itself.</w:t>
      </w:r>
    </w:p>
    <w:p>
      <w:pPr>
        <w:spacing w:after="0" w:before="80"/>
      </w:pPr>
      <w:r>
        <w:t xml:space="preserve"/>
      </w:r>
    </w:p>
    <w:p>
      <w:pPr>
        <w:pStyle w:val="Heading3"/>
      </w:pPr>
      <w:r>
        <w:t xml:space="preserve">What makes a Strength Statement strong:</w:t>
      </w:r>
    </w:p>
    <w:p>
      <w:pPr>
        <w:pStyle w:val="ListParagraph"/>
        <w:numPr>
          <w:ilvl w:val="0"/>
          <w:numId w:val="2"/>
        </w:numPr>
        <w:spacing w:after="60"/>
      </w:pPr>
      <w:r>
        <w:rPr>
          <w:color w:val="222222"/>
          <w:sz w:val="22"/>
          <w:szCs w:val="22"/>
        </w:rPr>
        <w:t xml:space="preserve">It names a specific domain — "logistics operations," "intelligence analysis," "network security" — not a generic trait like "leadership" or "problem-solving."</w:t>
      </w:r>
    </w:p>
    <w:p>
      <w:pPr>
        <w:pStyle w:val="ListParagraph"/>
        <w:numPr>
          <w:ilvl w:val="0"/>
          <w:numId w:val="2"/>
        </w:numPr>
        <w:spacing w:after="60"/>
      </w:pPr>
      <w:r>
        <w:rPr>
          <w:color w:val="222222"/>
          <w:sz w:val="22"/>
          <w:szCs w:val="22"/>
        </w:rPr>
        <w:t xml:space="preserve">It signals scale. "Built and ran high-tempo supply chains across three combat deployments" tells me the level. "Has experience in logistics" tells me nothing.</w:t>
      </w:r>
    </w:p>
    <w:p>
      <w:pPr>
        <w:pStyle w:val="ListParagraph"/>
        <w:numPr>
          <w:ilvl w:val="0"/>
          <w:numId w:val="2"/>
        </w:numPr>
        <w:spacing w:after="60"/>
      </w:pPr>
      <w:r>
        <w:rPr>
          <w:color w:val="222222"/>
          <w:sz w:val="22"/>
          <w:szCs w:val="22"/>
        </w:rPr>
        <w:t xml:space="preserve">It's authentic to you. If you read it out loud and it sounds like someone else's LinkedIn, throw it out and start over.</w:t>
      </w:r>
    </w:p>
    <w:p>
      <w:pPr>
        <w:pStyle w:val="ListParagraph"/>
        <w:numPr>
          <w:ilvl w:val="0"/>
          <w:numId w:val="2"/>
        </w:numPr>
        <w:spacing w:after="60"/>
      </w:pPr>
      <w:r>
        <w:rPr>
          <w:color w:val="222222"/>
          <w:sz w:val="22"/>
          <w:szCs w:val="22"/>
        </w:rPr>
        <w:t xml:space="preserve">It survives the 30-second test. If your strength statement alone runs longer than 8 seconds, cut. The rest of the pitch needs room.</w:t>
      </w:r>
    </w:p>
    <w:p>
      <w:pPr>
        <w:spacing w:after="0" w:before="160"/>
      </w:pPr>
      <w:r>
        <w:t xml:space="preserve"/>
      </w:r>
    </w:p>
    <w:p>
      <w:pPr>
        <w:pStyle w:val="Heading3"/>
      </w:pPr>
      <w:r>
        <w:t xml:space="preserve">The 3-part Elevator Pitch:</w:t>
      </w:r>
    </w:p>
    <w:p>
      <w:pPr>
        <w:spacing w:after="100"/>
      </w:pPr>
      <w:r>
        <w:rPr>
          <w:color w:val="222222"/>
          <w:sz w:val="22"/>
          <w:szCs w:val="22"/>
        </w:rPr>
        <w:t xml:space="preserve">Once your Strength Statement is locked, the rest of the pitch falls into three blocks. Total runtime: 30 seconds or less. Read each card top-to-bottom — green examples model what to write, red examples are what to avoid.</w:t>
      </w:r>
    </w:p>
    <w:p>
      <w:pPr>
        <w:spacing w:after="0" w:before="120"/>
      </w:pPr>
      <w:r>
        <w:t xml:space="preserve"/>
      </w:r>
    </w:p>
    <w:tbl>
      <w:tblPr>
        <w:tblW w:type="dxa" w:w="10080"/>
        <w:tblBorders>
          <w:top w:val="single" w:color="auto" w:sz="4"/>
          <w:left w:val="single" w:color="auto" w:sz="4"/>
          <w:bottom w:val="single" w:color="auto" w:sz="4"/>
          <w:right w:val="single" w:color="auto" w:sz="4"/>
          <w:insideH w:val="none" w:color="FFFFFF" w:sz="0"/>
          <w:insideV w:val="none" w:color="FFFFFF" w:sz="0"/>
        </w:tblBorders>
      </w:tblPr>
      <w:tblGrid>
        <w:gridCol w:w="3360"/>
        <w:gridCol w:w="3360"/>
        <w:gridCol w:w="3360"/>
      </w:tblGrid>
      <w:tr>
        <w:tc>
          <w:tcPr>
            <w:tcW w:type="dxa" w:w="3360"/>
            <w:tcBorders>
              <w:top w:val="single" w:color="1F3A5F" w:sz="8"/>
              <w:left w:val="single" w:color="1F3A5F" w:sz="8"/>
              <w:bottom w:val="single" w:color="1F3A5F" w:sz="8"/>
              <w:right w:val="single" w:color="1F3A5F" w:sz="8"/>
            </w:tcBorders>
            <w:shd w:fill="E8F0F8" w:val="clear"/>
            <w:tcMar>
              <w:top w:type="dxa" w:w="200"/>
              <w:left w:type="dxa" w:w="200"/>
              <w:bottom w:type="dxa" w:w="200"/>
              <w:right w:type="dxa" w:w="200"/>
            </w:tcMar>
          </w:tcPr>
          <w:p>
            <w:pPr>
              <w:spacing w:after="140"/>
              <w:jc w:val="center"/>
            </w:pPr>
            <w:r>
              <w:rPr>
                <w:b/>
                <w:bCs/>
                <w:color w:val="1F3A5F"/>
                <w:sz w:val="22"/>
                <w:szCs w:val="22"/>
              </w:rPr>
              <w:t xml:space="preserve">1.  Strength Statement</w:t>
            </w:r>
          </w:p>
          <w:p>
            <w:pPr>
              <w:spacing w:after="160"/>
            </w:pPr>
            <w:r>
              <w:rPr>
                <w:i/>
                <w:iCs/>
                <w:color w:val="222222"/>
                <w:sz w:val="18"/>
                <w:szCs w:val="18"/>
              </w:rPr>
              <w:t xml:space="preserve">ONE sentence that captures your single biggest professional strength — the thing you want them to remember if they forget everything else. This is the foundation. Get this right first.</w:t>
            </w:r>
          </w:p>
          <w:p>
            <w:pPr>
              <w:spacing w:after="100"/>
            </w:pPr>
            <w:r>
              <w:rPr>
                <w:b/>
                <w:bCs/>
                <w:color w:val="1B6E3F"/>
                <w:sz w:val="16"/>
                <w:szCs w:val="16"/>
              </w:rPr>
              <w:t xml:space="preserve">STRONG  </w:t>
            </w:r>
            <w:r>
              <w:rPr>
                <w:color w:val="222222"/>
                <w:sz w:val="18"/>
                <w:szCs w:val="18"/>
              </w:rPr>
              <w:t xml:space="preserve">"I'm a logistics operator who's built and run high-tempo supply chains across three combat deployments and now want to do the same in commercial supply chain."</w:t>
            </w:r>
          </w:p>
          <w:p>
            <w:pPr>
              <w:spacing w:after="100"/>
            </w:pPr>
            <w:r>
              <w:rPr>
                <w:b/>
                <w:bCs/>
                <w:color w:val="1B6E3F"/>
                <w:sz w:val="16"/>
                <w:szCs w:val="16"/>
              </w:rPr>
              <w:t xml:space="preserve">STRONG  </w:t>
            </w:r>
            <w:r>
              <w:rPr>
                <w:color w:val="222222"/>
                <w:sz w:val="18"/>
                <w:szCs w:val="18"/>
              </w:rPr>
              <w:t xml:space="preserve">"I'm a data analyst who turned 12 years of intelligence work into clean, decision-ready reporting for senior leaders under pressure."</w:t>
            </w:r>
          </w:p>
          <w:p>
            <w:pPr>
              <w:spacing w:after="100"/>
            </w:pPr>
            <w:r>
              <w:rPr>
                <w:b/>
                <w:bCs/>
                <w:color w:val="B23A2E"/>
                <w:sz w:val="16"/>
                <w:szCs w:val="16"/>
              </w:rPr>
              <w:t xml:space="preserve">WEAK  </w:t>
            </w:r>
            <w:r>
              <w:rPr>
                <w:i/>
                <w:iCs/>
                <w:color w:val="5A5A5A"/>
                <w:sz w:val="18"/>
                <w:szCs w:val="18"/>
              </w:rPr>
              <w:t xml:space="preserve">"I am an experienced professional and military veteran with diverse skills."</w:t>
            </w:r>
          </w:p>
        </w:tc>
        <w:tc>
          <w:tcPr>
            <w:tcW w:type="dxa" w:w="3360"/>
            <w:tcBorders>
              <w:top w:val="single" w:color="1F3A5F" w:sz="8"/>
              <w:left w:val="single" w:color="1F3A5F" w:sz="8"/>
              <w:bottom w:val="single" w:color="1F3A5F" w:sz="8"/>
              <w:right w:val="single" w:color="1F3A5F" w:sz="8"/>
            </w:tcBorders>
            <w:shd w:fill="FFE9D9" w:val="clear"/>
            <w:tcMar>
              <w:top w:type="dxa" w:w="200"/>
              <w:left w:type="dxa" w:w="200"/>
              <w:bottom w:type="dxa" w:w="200"/>
              <w:right w:type="dxa" w:w="200"/>
            </w:tcMar>
          </w:tcPr>
          <w:p>
            <w:pPr>
              <w:spacing w:after="140"/>
              <w:jc w:val="center"/>
            </w:pPr>
            <w:r>
              <w:rPr>
                <w:b/>
                <w:bCs/>
                <w:color w:val="1F3A5F"/>
                <w:sz w:val="22"/>
                <w:szCs w:val="22"/>
              </w:rPr>
              <w:t xml:space="preserve">2.  Experience &amp; Goals</w:t>
            </w:r>
          </w:p>
          <w:p>
            <w:pPr>
              <w:spacing w:after="160"/>
            </w:pPr>
            <w:r>
              <w:rPr>
                <w:i/>
                <w:iCs/>
                <w:color w:val="222222"/>
                <w:sz w:val="18"/>
                <w:szCs w:val="18"/>
              </w:rPr>
              <w:t xml:space="preserve">ONE sentence that proves the strength statement above with a specific, tailored experience — then signals where you want to take it next. Choose the one career highlight most relevant to the person across from you.</w:t>
            </w:r>
          </w:p>
          <w:p>
            <w:pPr>
              <w:spacing w:after="100"/>
            </w:pPr>
            <w:r>
              <w:rPr>
                <w:b/>
                <w:bCs/>
                <w:color w:val="1B6E3F"/>
                <w:sz w:val="16"/>
                <w:szCs w:val="16"/>
              </w:rPr>
              <w:t xml:space="preserve">STRONG  </w:t>
            </w:r>
            <w:r>
              <w:rPr>
                <w:color w:val="222222"/>
                <w:sz w:val="18"/>
                <w:szCs w:val="18"/>
              </w:rPr>
              <w:t xml:space="preserve">"In my last role I cut order-fulfillment time 31% across a 400-person organization, and I'm targeting Operations Manager roles where I can run that play at enterprise scale."</w:t>
            </w:r>
          </w:p>
          <w:p>
            <w:pPr>
              <w:spacing w:after="100"/>
            </w:pPr>
            <w:r>
              <w:rPr>
                <w:b/>
                <w:bCs/>
                <w:color w:val="1B6E3F"/>
                <w:sz w:val="16"/>
                <w:szCs w:val="16"/>
              </w:rPr>
              <w:t xml:space="preserve">STRONG  </w:t>
            </w:r>
            <w:r>
              <w:rPr>
                <w:color w:val="222222"/>
                <w:sz w:val="18"/>
                <w:szCs w:val="18"/>
              </w:rPr>
              <w:t xml:space="preserve">"I rebuilt an underperforming intelligence shop's reporting cycle so leadership got clean assessments daily instead of weekly — I want to bring that rigor to business intelligence in a private-sector analytics role."</w:t>
            </w:r>
          </w:p>
          <w:p>
            <w:pPr>
              <w:spacing w:after="100"/>
            </w:pPr>
            <w:r>
              <w:rPr>
                <w:b/>
                <w:bCs/>
                <w:color w:val="B23A2E"/>
                <w:sz w:val="16"/>
                <w:szCs w:val="16"/>
              </w:rPr>
              <w:t xml:space="preserve">WEAK  </w:t>
            </w:r>
            <w:r>
              <w:rPr>
                <w:i/>
                <w:iCs/>
                <w:color w:val="5A5A5A"/>
                <w:sz w:val="18"/>
                <w:szCs w:val="18"/>
              </w:rPr>
              <w:t xml:space="preserve">"My experience taught me to be a team player and a problem solver."</w:t>
            </w:r>
          </w:p>
        </w:tc>
        <w:tc>
          <w:tcPr>
            <w:tcW w:type="dxa" w:w="3360"/>
            <w:tcBorders>
              <w:top w:val="single" w:color="1F3A5F" w:sz="8"/>
              <w:left w:val="single" w:color="1F3A5F" w:sz="8"/>
              <w:bottom w:val="single" w:color="1F3A5F" w:sz="8"/>
              <w:right w:val="single" w:color="1F3A5F" w:sz="8"/>
            </w:tcBorders>
            <w:shd w:fill="F8F0C8" w:val="clear"/>
            <w:tcMar>
              <w:top w:type="dxa" w:w="200"/>
              <w:left w:type="dxa" w:w="200"/>
              <w:bottom w:type="dxa" w:w="200"/>
              <w:right w:type="dxa" w:w="200"/>
            </w:tcMar>
          </w:tcPr>
          <w:p>
            <w:pPr>
              <w:spacing w:after="140"/>
              <w:jc w:val="center"/>
            </w:pPr>
            <w:r>
              <w:rPr>
                <w:b/>
                <w:bCs/>
                <w:color w:val="1F3A5F"/>
                <w:sz w:val="22"/>
                <w:szCs w:val="22"/>
              </w:rPr>
              <w:t xml:space="preserve">3.  What You Bring</w:t>
            </w:r>
          </w:p>
          <w:p>
            <w:pPr>
              <w:spacing w:after="160"/>
            </w:pPr>
            <w:r>
              <w:rPr>
                <w:i/>
                <w:iCs/>
                <w:color w:val="222222"/>
                <w:sz w:val="18"/>
                <w:szCs w:val="18"/>
              </w:rPr>
              <w:t xml:space="preserve">ONE sentence on the unique trait or perspective the company gets when they hire you — the WHY they should pick you over an equally qualified civilian. Tailor this for every conversation.</w:t>
            </w:r>
          </w:p>
          <w:p>
            <w:pPr>
              <w:spacing w:after="100"/>
            </w:pPr>
            <w:r>
              <w:rPr>
                <w:b/>
                <w:bCs/>
                <w:color w:val="1B6E3F"/>
                <w:sz w:val="16"/>
                <w:szCs w:val="16"/>
              </w:rPr>
              <w:t xml:space="preserve">STRONG  </w:t>
            </w:r>
            <w:r>
              <w:rPr>
                <w:color w:val="222222"/>
                <w:sz w:val="18"/>
                <w:szCs w:val="18"/>
              </w:rPr>
              <w:t xml:space="preserve">"You get an operator who can take a chaotic, undefined problem and have a working plan inside 48 hours — that's not a workshop skill, it's a habit."</w:t>
            </w:r>
          </w:p>
          <w:p>
            <w:pPr>
              <w:spacing w:after="100"/>
            </w:pPr>
            <w:r>
              <w:rPr>
                <w:b/>
                <w:bCs/>
                <w:color w:val="1B6E3F"/>
                <w:sz w:val="16"/>
                <w:szCs w:val="16"/>
              </w:rPr>
              <w:t xml:space="preserve">STRONG  </w:t>
            </w:r>
            <w:r>
              <w:rPr>
                <w:color w:val="222222"/>
                <w:sz w:val="18"/>
                <w:szCs w:val="18"/>
              </w:rPr>
              <w:t xml:space="preserve">"You get someone who built leadership credibility with a 50-person team at 24 years old, which means I'll be the calmest person in your next crisis room."</w:t>
            </w:r>
          </w:p>
          <w:p>
            <w:pPr>
              <w:spacing w:after="100"/>
            </w:pPr>
            <w:r>
              <w:rPr>
                <w:b/>
                <w:bCs/>
                <w:color w:val="B23A2E"/>
                <w:sz w:val="16"/>
                <w:szCs w:val="16"/>
              </w:rPr>
              <w:t xml:space="preserve">WEAK  </w:t>
            </w:r>
            <w:r>
              <w:rPr>
                <w:i/>
                <w:iCs/>
                <w:color w:val="5A5A5A"/>
                <w:sz w:val="18"/>
                <w:szCs w:val="18"/>
              </w:rPr>
              <w:t xml:space="preserve">"You get a hard worker who is loyal and dedicated."</w:t>
            </w:r>
          </w:p>
        </w:tc>
      </w:tr>
    </w:tbl>
    <w:p>
      <w:pPr>
        <w:spacing w:after="0" w:before="220"/>
      </w:pPr>
      <w:r>
        <w:t xml:space="preserve"/>
      </w:r>
    </w:p>
    <w:tbl>
      <w:tblPr>
        <w:tblW w:type="dxa" w:w="10080"/>
        <w:tblBorders>
          <w:top w:val="single" w:color="C8A24B" w:sz="4"/>
          <w:left w:val="single" w:color="C8A24B" w:sz="16"/>
          <w:bottom w:val="single" w:color="C8A24B" w:sz="4"/>
          <w:right w:val="single" w:color="C8A24B" w:sz="4"/>
          <w:insideH w:val="single" w:color="auto" w:sz="4"/>
          <w:insideV w:val="single" w:color="auto" w:sz="4"/>
        </w:tblBorders>
      </w:tblPr>
      <w:tblGrid>
        <w:gridCol w:w="10080"/>
      </w:tblGrid>
      <w:tr>
        <w:tc>
          <w:tcPr>
            <w:tcW w:type="dxa" w:w="10080"/>
            <w:shd w:fill="F9F7F0" w:val="clear"/>
            <w:tcMar>
              <w:top w:type="dxa" w:w="140"/>
              <w:left w:type="dxa" w:w="220"/>
              <w:bottom w:type="dxa" w:w="140"/>
              <w:right w:type="dxa" w:w="220"/>
            </w:tcMar>
          </w:tcPr>
          <w:p>
            <w:pPr>
              <w:spacing w:after="80"/>
            </w:pPr>
            <w:r>
              <w:rPr>
                <w:b/>
                <w:bCs/>
                <w:color w:val="1F3A5F"/>
                <w:sz w:val="22"/>
                <w:szCs w:val="22"/>
              </w:rPr>
              <w:t xml:space="preserve">BUILD YOUR PITCH — START WITH THE STRENGTH STATEMENT</w:t>
            </w:r>
          </w:p>
          <w:p>
            <w:pPr>
              <w:spacing w:after="140"/>
            </w:pPr>
            <w:r>
              <w:rPr>
                <w:i/>
                <w:iCs/>
                <w:color w:val="222222"/>
                <w:sz w:val="19"/>
                <w:szCs w:val="19"/>
              </w:rPr>
              <w:t xml:space="preserve">Write block 1 first and lock it before you touch blocks 2 and 3. The Strength Statement is the foundation — the other two flow from it.</w:t>
            </w:r>
          </w:p>
          <w:p>
            <w:pPr>
              <w:spacing w:after="60"/>
            </w:pPr>
            <w:r>
              <w:rPr>
                <w:b/>
                <w:bCs/>
                <w:color w:val="1F3A5F"/>
                <w:sz w:val="20"/>
                <w:szCs w:val="20"/>
              </w:rPr>
              <w:t xml:space="preserve">1.  STRENGTH STATEMENT   </w:t>
            </w:r>
            <w:r>
              <w:rPr>
                <w:i/>
                <w:iCs/>
                <w:color w:val="5A5A5A"/>
                <w:sz w:val="18"/>
                <w:szCs w:val="18"/>
              </w:rPr>
              <w:t xml:space="preserve">(one sentence — your single biggest professional strength)</w:t>
            </w:r>
          </w:p>
          <w:p>
            <w:pPr>
              <w:spacing w:after="140"/>
            </w:pPr>
            <w:r>
              <w:rPr>
                <w:color w:val="5A5A5A"/>
                <w:sz w:val="20"/>
                <w:szCs w:val="20"/>
              </w:rPr>
              <w:t xml:space="preserve">________________________________________________________________________________________________________________________________________</w:t>
            </w:r>
          </w:p>
          <w:p>
            <w:pPr>
              <w:spacing w:after="60"/>
            </w:pPr>
            <w:r>
              <w:rPr>
                <w:b/>
                <w:bCs/>
                <w:color w:val="1F3A5F"/>
                <w:sz w:val="20"/>
                <w:szCs w:val="20"/>
              </w:rPr>
              <w:t xml:space="preserve">2.  EXPERIENCE &amp; GOALS   </w:t>
            </w:r>
            <w:r>
              <w:rPr>
                <w:i/>
                <w:iCs/>
                <w:color w:val="5A5A5A"/>
                <w:sz w:val="18"/>
                <w:szCs w:val="18"/>
              </w:rPr>
              <w:t xml:space="preserve">(one sentence — a specific proof point + where you're taking it next)</w:t>
            </w:r>
          </w:p>
          <w:p>
            <w:pPr>
              <w:spacing w:after="140"/>
            </w:pPr>
            <w:r>
              <w:rPr>
                <w:color w:val="5A5A5A"/>
                <w:sz w:val="20"/>
                <w:szCs w:val="20"/>
              </w:rPr>
              <w:t xml:space="preserve">________________________________________________________________________________________________________________________________________</w:t>
            </w:r>
          </w:p>
          <w:p>
            <w:pPr>
              <w:spacing w:after="60"/>
            </w:pPr>
            <w:r>
              <w:rPr>
                <w:b/>
                <w:bCs/>
                <w:color w:val="1F3A5F"/>
                <w:sz w:val="20"/>
                <w:szCs w:val="20"/>
              </w:rPr>
              <w:t xml:space="preserve">3.  WHAT YOU BRING   </w:t>
            </w:r>
            <w:r>
              <w:rPr>
                <w:i/>
                <w:iCs/>
                <w:color w:val="5A5A5A"/>
                <w:sz w:val="18"/>
                <w:szCs w:val="18"/>
              </w:rPr>
              <w:t xml:space="preserve">(one sentence — the unique trait the company gets, tailored to them)</w:t>
            </w:r>
          </w:p>
          <w:p>
            <w:pPr>
              <w:spacing w:after="160"/>
            </w:pPr>
            <w:r>
              <w:rPr>
                <w:color w:val="5A5A5A"/>
                <w:sz w:val="20"/>
                <w:szCs w:val="20"/>
              </w:rPr>
              <w:t xml:space="preserve">________________________________________________________________________________________________________________________________________</w:t>
            </w:r>
          </w:p>
          <w:p>
            <w:r>
              <w:rPr>
                <w:b/>
                <w:bCs/>
                <w:i/>
                <w:iCs/>
                <w:color w:val="1F3A5F"/>
                <w:sz w:val="19"/>
                <w:szCs w:val="19"/>
              </w:rPr>
              <w:t xml:space="preserve">Read all three out loud in sequence. Time it on your phone. If it runs over 30 seconds, cut from blocks 2 and 3 — never block 1.</w:t>
            </w:r>
          </w:p>
        </w:tc>
      </w:tr>
    </w:tbl>
    <w:p>
      <w:pPr>
        <w:spacing w:after="0" w:before="160"/>
      </w:pPr>
      <w:r>
        <w:t xml:space="preserve"/>
      </w:r>
    </w:p>
    <w:tbl>
      <w:tblPr>
        <w:tblW w:type="dxa" w:w="10080"/>
        <w:tblBorders>
          <w:top w:val="single" w:color="1F3A5F" w:sz="4"/>
          <w:left w:val="single" w:color="1F3A5F" w:sz="16"/>
          <w:bottom w:val="single" w:color="1F3A5F" w:sz="4"/>
          <w:right w:val="single" w:color="1F3A5F" w:sz="4"/>
          <w:insideH w:val="single" w:color="auto" w:sz="4"/>
          <w:insideV w:val="single" w:color="auto" w:sz="4"/>
        </w:tblBorders>
      </w:tblPr>
      <w:tblGrid>
        <w:gridCol w:w="10080"/>
      </w:tblGrid>
      <w:tr>
        <w:tc>
          <w:tcPr>
            <w:tcW w:type="dxa" w:w="10080"/>
            <w:shd w:fill="F5F5F5" w:val="clear"/>
            <w:tcMar>
              <w:top w:type="dxa" w:w="140"/>
              <w:left w:type="dxa" w:w="220"/>
              <w:bottom w:type="dxa" w:w="140"/>
              <w:right w:type="dxa" w:w="220"/>
            </w:tcMar>
          </w:tcPr>
          <w:p>
            <w:pPr>
              <w:spacing w:after="80"/>
            </w:pPr>
            <w:r>
              <w:rPr>
                <w:b/>
                <w:bCs/>
                <w:color w:val="1F3A5F"/>
                <w:sz w:val="22"/>
                <w:szCs w:val="22"/>
              </w:rPr>
              <w:t xml:space="preserve">PRACTICE PROTOCOL — TURN THE PITCH INTO MUSCLE MEMORY</w:t>
            </w:r>
          </w:p>
          <w:p>
            <w:pPr>
              <w:spacing w:after="100"/>
            </w:pPr>
            <w:r>
              <w:rPr>
                <w:color w:val="222222"/>
                <w:sz w:val="21"/>
                <w:szCs w:val="21"/>
              </w:rPr>
              <w:t xml:space="preserve">An elevator pitch is a performance, not a paragraph. It only works if it sounds spoken, not written. Drill it like you'd drill a brief:</w:t>
            </w:r>
          </w:p>
          <w:p>
            <w:pPr>
              <w:spacing w:after="60"/>
            </w:pPr>
            <w:r>
              <w:rPr>
                <w:b/>
                <w:bCs/>
                <w:color w:val="C8A24B"/>
                <w:sz w:val="22"/>
                <w:szCs w:val="22"/>
              </w:rPr>
              <w:t xml:space="preserve">•  </w:t>
            </w:r>
            <w:r>
              <w:rPr>
                <w:color w:val="222222"/>
                <w:sz w:val="21"/>
                <w:szCs w:val="21"/>
              </w:rPr>
              <w:t xml:space="preserve">Record yourself delivering it on your phone. Listen back once. Cut anything that sounds rehearsed.</w:t>
            </w:r>
          </w:p>
          <w:p>
            <w:pPr>
              <w:spacing w:after="60"/>
            </w:pPr>
            <w:r>
              <w:rPr>
                <w:b/>
                <w:bCs/>
                <w:color w:val="C8A24B"/>
                <w:sz w:val="22"/>
                <w:szCs w:val="22"/>
              </w:rPr>
              <w:t xml:space="preserve">•  </w:t>
            </w:r>
            <w:r>
              <w:rPr>
                <w:color w:val="222222"/>
                <w:sz w:val="21"/>
                <w:szCs w:val="21"/>
              </w:rPr>
              <w:t xml:space="preserve">Deliver it cold to three people this week. A networking event, a veteran group meetup, a coffee with a contact — anywhere. Note which lines landed and which got blank stares.</w:t>
            </w:r>
          </w:p>
          <w:p>
            <w:r>
              <w:rPr>
                <w:b/>
                <w:bCs/>
                <w:color w:val="C8A24B"/>
                <w:sz w:val="22"/>
                <w:szCs w:val="22"/>
              </w:rPr>
              <w:t xml:space="preserve">•  </w:t>
            </w:r>
            <w:r>
              <w:rPr>
                <w:color w:val="222222"/>
                <w:sz w:val="21"/>
                <w:szCs w:val="21"/>
              </w:rPr>
              <w:t xml:space="preserve">Expect to hear "no" or polite silence early. Every pitch is data. Adjust, re-deliver, refine. Most veterans' fifth version is twice as strong as their first.</w:t>
            </w:r>
          </w:p>
        </w:tc>
      </w:tr>
    </w:tbl>
    <w:p>
      <w:pPr>
        <w:spacing w:after="0" w:before="220"/>
      </w:pPr>
      <w:r>
        <w:t xml:space="preserve"/>
      </w:r>
    </w:p>
    <w:p>
      <w:pPr>
        <w:pBdr>
          <w:bottom w:val="single" w:color="1F3A5F" w:sz="12"/>
        </w:pBdr>
        <w:spacing w:after="120" w:before="240"/>
      </w:pPr>
      <w:r>
        <w:rPr>
          <w:b/>
          <w:bCs/>
          <w:color w:val="1F3A5F"/>
          <w:sz w:val="26"/>
          <w:szCs w:val="26"/>
        </w:rPr>
        <w:t xml:space="preserve">PART 5  ·  ACTION CHECKLIST</w:t>
      </w:r>
    </w:p>
    <w:p>
      <w:pPr>
        <w:spacing w:after="100"/>
      </w:pPr>
      <w:r>
        <w:rPr>
          <w:color w:val="222222"/>
          <w:sz w:val="22"/>
          <w:szCs w:val="22"/>
        </w:rPr>
        <w:t xml:space="preserve">Eight checkpoints. Complete all of them before Week 2. This is the foundation everything else is built on — don't shortcut it.</w:t>
      </w:r>
    </w:p>
    <w:p>
      <w:pPr>
        <w:spacing w:after="0" w:before="140"/>
      </w:pPr>
      <w:r>
        <w:t xml:space="preserve"/>
      </w:r>
    </w:p>
    <w:p>
      <w:pPr>
        <w:spacing w:after="80"/>
      </w:pPr>
      <w:r>
        <w:rPr>
          <w:b/>
          <w:bCs/>
          <w:color w:val="1F3A5F"/>
          <w:sz w:val="22"/>
          <w:szCs w:val="22"/>
        </w:rPr>
        <w:t xml:space="preserve">Fit work:</w:t>
      </w:r>
    </w:p>
    <w:p>
      <w:pPr>
        <w:pStyle w:val="ListParagraph"/>
        <w:numPr>
          <w:ilvl w:val="0"/>
          <w:numId w:val="3"/>
        </w:numPr>
        <w:spacing w:after="60"/>
      </w:pPr>
      <w:r>
        <w:rPr>
          <w:color w:val="222222"/>
          <w:sz w:val="22"/>
          <w:szCs w:val="22"/>
        </w:rPr>
        <w:t xml:space="preserve">Listed 3-5 no-compromise areas in the table above, written as specific, testable conditions.</w:t>
      </w:r>
    </w:p>
    <w:p>
      <w:pPr>
        <w:pStyle w:val="ListParagraph"/>
        <w:numPr>
          <w:ilvl w:val="0"/>
          <w:numId w:val="3"/>
        </w:numPr>
        <w:spacing w:after="60"/>
      </w:pPr>
      <w:r>
        <w:rPr>
          <w:color w:val="222222"/>
          <w:sz w:val="22"/>
          <w:szCs w:val="22"/>
        </w:rPr>
        <w:t xml:space="preserve">Wrote one sentence per area on WHY it matters and what "realistic" looks like in the next 12 months.</w:t>
      </w:r>
    </w:p>
    <w:p>
      <w:pPr>
        <w:pStyle w:val="ListParagraph"/>
        <w:numPr>
          <w:ilvl w:val="0"/>
          <w:numId w:val="3"/>
        </w:numPr>
        <w:spacing w:after="60"/>
      </w:pPr>
      <w:r>
        <w:rPr>
          <w:color w:val="222222"/>
          <w:sz w:val="22"/>
          <w:szCs w:val="22"/>
        </w:rPr>
        <w:t xml:space="preserve">Identified the trade-offs between your areas (salary vs cost-of-living city, hours vs title, etc.).</w:t>
      </w:r>
    </w:p>
    <w:p>
      <w:pPr>
        <w:pStyle w:val="ListParagraph"/>
        <w:numPr>
          <w:ilvl w:val="0"/>
          <w:numId w:val="3"/>
        </w:numPr>
        <w:spacing w:after="60"/>
      </w:pPr>
      <w:r>
        <w:rPr>
          <w:color w:val="222222"/>
          <w:sz w:val="22"/>
          <w:szCs w:val="22"/>
        </w:rPr>
        <w:t xml:space="preserve">Each family member has ranked the areas in their order of importance. Compared answers. Resolved disagreements.</w:t>
      </w:r>
    </w:p>
    <w:p>
      <w:pPr>
        <w:spacing w:after="0" w:before="120"/>
      </w:pPr>
      <w:r>
        <w:t xml:space="preserve"/>
      </w:r>
    </w:p>
    <w:p>
      <w:pPr>
        <w:spacing w:after="80"/>
      </w:pPr>
      <w:r>
        <w:rPr>
          <w:b/>
          <w:bCs/>
          <w:color w:val="1F3A5F"/>
          <w:sz w:val="22"/>
          <w:szCs w:val="22"/>
        </w:rPr>
        <w:t xml:space="preserve">Elevator pitch work:</w:t>
      </w:r>
    </w:p>
    <w:p>
      <w:pPr>
        <w:pStyle w:val="ListParagraph"/>
        <w:numPr>
          <w:ilvl w:val="0"/>
          <w:numId w:val="3"/>
        </w:numPr>
        <w:spacing w:after="60"/>
      </w:pPr>
      <w:r>
        <w:rPr>
          <w:color w:val="222222"/>
          <w:sz w:val="22"/>
          <w:szCs w:val="22"/>
        </w:rPr>
        <w:t xml:space="preserve">Wrote a one-sentence Strength Statement that names a specific domain and signals scale.</w:t>
      </w:r>
    </w:p>
    <w:p>
      <w:pPr>
        <w:pStyle w:val="ListParagraph"/>
        <w:numPr>
          <w:ilvl w:val="0"/>
          <w:numId w:val="3"/>
        </w:numPr>
        <w:spacing w:after="60"/>
      </w:pPr>
      <w:r>
        <w:rPr>
          <w:color w:val="222222"/>
          <w:sz w:val="22"/>
          <w:szCs w:val="22"/>
        </w:rPr>
        <w:t xml:space="preserve">Built the full 3-part pitch (Strength Statement → Experience &amp; Goals → What You Bring).</w:t>
      </w:r>
    </w:p>
    <w:p>
      <w:pPr>
        <w:pStyle w:val="ListParagraph"/>
        <w:numPr>
          <w:ilvl w:val="0"/>
          <w:numId w:val="3"/>
        </w:numPr>
        <w:spacing w:after="60"/>
      </w:pPr>
      <w:r>
        <w:rPr>
          <w:color w:val="222222"/>
          <w:sz w:val="22"/>
          <w:szCs w:val="22"/>
        </w:rPr>
        <w:t xml:space="preserve">Delivered it out loud, timed. Came in under 30 seconds. Cut anything that sounded written instead of spoken.</w:t>
      </w:r>
    </w:p>
    <w:p>
      <w:pPr>
        <w:pStyle w:val="ListParagraph"/>
        <w:numPr>
          <w:ilvl w:val="0"/>
          <w:numId w:val="3"/>
        </w:numPr>
        <w:spacing w:after="60"/>
      </w:pPr>
      <w:r>
        <w:rPr>
          <w:color w:val="222222"/>
          <w:sz w:val="22"/>
          <w:szCs w:val="22"/>
        </w:rPr>
        <w:t xml:space="preserve">Pitched cold to at least one person this week (spouse, mentor, fellow vet, networking event). Logged what landed and what didn't.</w:t>
      </w:r>
    </w:p>
    <w:p>
      <w:pPr>
        <w:spacing w:after="0" w:before="220"/>
      </w:pPr>
      <w:r>
        <w:t xml:space="preserve"/>
      </w:r>
    </w:p>
    <w:tbl>
      <w:tblPr>
        <w:tblW w:type="dxa" w:w="10080"/>
        <w:tblBorders>
          <w:top w:val="single" w:color="1F3A5F" w:sz="4"/>
          <w:left w:val="single" w:color="1F3A5F" w:sz="16"/>
          <w:bottom w:val="single" w:color="1F3A5F" w:sz="4"/>
          <w:right w:val="single" w:color="1F3A5F" w:sz="4"/>
          <w:insideH w:val="single" w:color="auto" w:sz="4"/>
          <w:insideV w:val="single" w:color="auto" w:sz="4"/>
        </w:tblBorders>
      </w:tblPr>
      <w:tblGrid>
        <w:gridCol w:w="10080"/>
      </w:tblGrid>
      <w:tr>
        <w:tc>
          <w:tcPr>
            <w:tcW w:type="dxa" w:w="10080"/>
            <w:shd w:fill="EAF1F8" w:val="clear"/>
            <w:tcMar>
              <w:top w:type="dxa" w:w="140"/>
              <w:left w:type="dxa" w:w="220"/>
              <w:bottom w:type="dxa" w:w="140"/>
              <w:right w:type="dxa" w:w="220"/>
            </w:tcMar>
          </w:tcPr>
          <w:p>
            <w:pPr>
              <w:spacing w:after="80"/>
            </w:pPr>
            <w:r>
              <w:rPr>
                <w:b/>
                <w:bCs/>
                <w:color w:val="1F3A5F"/>
                <w:sz w:val="22"/>
                <w:szCs w:val="22"/>
              </w:rPr>
              <w:t xml:space="preserve">▶  IF YOU ONLY DO ONE THING THIS WEEK</w:t>
            </w:r>
          </w:p>
          <w:p>
            <w:r>
              <w:rPr>
                <w:color w:val="222222"/>
                <w:sz w:val="21"/>
                <w:szCs w:val="21"/>
              </w:rPr>
              <w:t xml:space="preserve">Get the Strength Statement to one sentence. It's the single hardest piece of work in this entire 7-week package — and the one that makes everything else easier. The resume, LinkedIn headline, interview opener, networking pitch all draw from this one sentence. Land it now and you'll cut weeks off the work that follows.</w:t>
            </w:r>
          </w:p>
        </w:tc>
      </w:tr>
    </w:tbl>
    <w:p>
      <w:pPr>
        <w:spacing w:after="0" w:before="280"/>
      </w:pPr>
      <w:r>
        <w:t xml:space="preserve"/>
      </w:r>
    </w:p>
    <w:tbl>
      <w:tblPr>
        <w:tblW w:type="dxa" w:w="10080"/>
        <w:tblBorders>
          <w:top w:val="single" w:color="C8A24B" w:sz="12"/>
          <w:left w:val="single" w:color="B8B8B8" w:sz="4"/>
          <w:bottom w:val="single" w:color="C8A24B" w:sz="12"/>
          <w:right w:val="single" w:color="B8B8B8" w:sz="4"/>
          <w:insideH w:val="single" w:color="auto" w:sz="4"/>
          <w:insideV w:val="single" w:color="auto" w:sz="4"/>
        </w:tblBorders>
      </w:tblPr>
      <w:tblGrid>
        <w:gridCol w:w="10080"/>
      </w:tblGrid>
      <w:tr>
        <w:tc>
          <w:tcPr>
            <w:tcW w:type="dxa" w:w="10080"/>
            <w:shd w:fill="F2EEDF" w:val="clear"/>
            <w:tcMar>
              <w:top w:type="dxa" w:w="200"/>
              <w:left w:type="dxa" w:w="280"/>
              <w:bottom w:type="dxa" w:w="200"/>
              <w:right w:type="dxa" w:w="280"/>
            </w:tcMar>
          </w:tcPr>
          <w:p>
            <w:pPr>
              <w:spacing w:after="180"/>
            </w:pPr>
            <w:r>
              <w:rPr>
                <w:i/>
                <w:iCs/>
                <w:color w:val="5A5A5A"/>
                <w:sz w:val="20"/>
                <w:szCs w:val="20"/>
              </w:rPr>
              <w:t xml:space="preserve">Your transition doesn't end with this page. Everything here is part of a larger mission — built by a veteran, for veterans.</w:t>
            </w:r>
          </w:p>
          <w:p>
            <w:pPr>
              <w:spacing w:after="120"/>
            </w:pPr>
            <w:r>
              <w:rPr>
                <w:sz w:val="22"/>
                <w:szCs w:val="22"/>
              </w:rPr>
              <w:t xml:space="preserve">📘  </w:t>
            </w:r>
            <w:r>
              <w:rPr>
                <w:b/>
                <w:bCs/>
                <w:color w:val="1F3A5F"/>
                <w:sz w:val="20"/>
                <w:szCs w:val="20"/>
              </w:rPr>
              <w:t xml:space="preserve">The Successful Veteran: A Companion Guide to Military Transition</w:t>
            </w:r>
            <w:r>
              <w:rPr>
                <w:color w:val="222222"/>
                <w:sz w:val="20"/>
                <w:szCs w:val="20"/>
              </w:rPr>
              <w:t xml:space="preserve"> — the complete tactical playbook for your transition. Available on Amazon: </w:t>
            </w:r>
            <w:hyperlink w:history="1" r:id="rIdkbiua8r73wkwukbvdsn8r">
              <w:r>
                <w:rPr>
                  <w:b/>
                  <w:bCs/>
                  <w:color w:val="1F3A5F"/>
                  <w:sz w:val="20"/>
                  <w:szCs w:val="20"/>
                  <w:u w:val="single"/>
                </w:rPr>
                <w:t xml:space="preserve">amazon.com/dp/B0DJL271C9</w:t>
              </w:r>
            </w:hyperlink>
          </w:p>
          <w:p>
            <w:pPr>
              <w:spacing w:after="0"/>
            </w:pPr>
            <w:r>
              <w:rPr>
                <w:sz w:val="22"/>
                <w:szCs w:val="22"/>
              </w:rPr>
              <w:t xml:space="preserve">📣  </w:t>
            </w:r>
            <w:r>
              <w:rPr>
                <w:color w:val="222222"/>
                <w:sz w:val="20"/>
                <w:szCs w:val="20"/>
              </w:rPr>
              <w:t xml:space="preserve">Free weekly veteran transition content, real breakdowns, and zero fluff. Subscribe on YouTube: </w:t>
            </w:r>
            <w:hyperlink w:history="1" r:id="rIdruauej0qdomqbq57xqhcj">
              <w:r>
                <w:rPr>
                  <w:b/>
                  <w:bCs/>
                  <w:color w:val="1F3A5F"/>
                  <w:sz w:val="20"/>
                  <w:szCs w:val="20"/>
                  <w:u w:val="single"/>
                </w:rPr>
                <w:t xml:space="preserve">youtube.com/@SuccessfulVet-h9d</w:t>
              </w:r>
            </w:hyperlink>
          </w:p>
        </w:tc>
      </w:tr>
    </w:tbl>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color w:val="5A5A5A"/>
        <w:sz w:val="16"/>
        <w:szCs w:val="16"/>
      </w:rPr>
      <w:t xml:space="preserve">The Successful Vet  •  Paid Member Exclusive  •  Week 1 Download  •  thesuccessfulvet.com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80"/>
      </w:pPr>
    </w:lvl>
  </w:abstractNum>
  <w:abstractNum w:abstractNumId="3" w15:restartNumberingAfterBreak="0">
    <w:multiLevelType w:val="hybridMultilevel"/>
    <w:lvl w:ilvl="0" w15:tentative="1">
      <w:start w:val="1"/>
      <w:numFmt w:val="bullet"/>
      <w:lvlText w:val="☐"/>
      <w:lvlJc w:val="left"/>
      <w:pPr>
        <w:ind w:left="480" w:hanging="280"/>
      </w:pPr>
    </w:lvl>
  </w:abstractNum>
  <w:abstractNum w:abstractNumId="4" w15:restartNumberingAfterBreak="0">
    <w:multiLevelType w:val="hybridMultilevel"/>
    <w:lvl w:ilvl="0" w15:tentative="1">
      <w:start w:val="1"/>
      <w:numFmt w:val="decimal"/>
      <w:lvlText w:val="%1."/>
      <w:lvlJc w:val="left"/>
      <w:pPr>
        <w:ind w:left="48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2"/>
        <w:szCs w:val="22"/>
      </w:rPr>
    </w:rPrDefault>
    <w:pPrDefault>
      <w:pPr>
        <w:spacing w:line="28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Calibri" w:cs="Calibri" w:eastAsia="Calibri" w:hAnsi="Calibri"/>
      <w:b/>
      <w:bCs/>
      <w:color w:val="1F3A5F"/>
      <w:sz w:val="32"/>
      <w:szCs w:val="32"/>
    </w:rPr>
  </w:style>
  <w:style w:type="paragraph" w:styleId="Heading2">
    <w:name w:val="Heading 2"/>
    <w:basedOn w:val="Normal"/>
    <w:next w:val="Normal"/>
    <w:qFormat/>
    <w:pPr>
      <w:spacing w:after="120" w:before="280"/>
      <w:outlineLvl w:val="1"/>
    </w:pPr>
    <w:rPr>
      <w:rFonts w:ascii="Calibri" w:cs="Calibri" w:eastAsia="Calibri" w:hAnsi="Calibri"/>
      <w:b/>
      <w:bCs/>
      <w:color w:val="1F3A5F"/>
      <w:sz w:val="26"/>
      <w:szCs w:val="26"/>
    </w:rPr>
  </w:style>
  <w:style w:type="paragraph" w:styleId="Heading3">
    <w:name w:val="Heading 3"/>
    <w:basedOn w:val="Normal"/>
    <w:next w:val="Normal"/>
    <w:qFormat/>
    <w:pPr>
      <w:spacing w:after="100" w:before="200"/>
      <w:outlineLvl w:val="2"/>
    </w:pPr>
    <w:rPr>
      <w:rFonts w:ascii="Calibri" w:cs="Calibri" w:eastAsia="Calibri" w:hAnsi="Calibri"/>
      <w:b/>
      <w:bCs/>
      <w:color w:val="1A1A1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62yecotqywwxniqo3ezxv" Type="http://schemas.openxmlformats.org/officeDocument/2006/relationships/hyperlink" Target="https://www.amazon.com/dp/B0DJL271C9" TargetMode="External"/><Relationship Id="rIdkbiua8r73wkwukbvdsn8r" Type="http://schemas.openxmlformats.org/officeDocument/2006/relationships/hyperlink" Target="https://www.amazon.com/dp/B0DJL271C9" TargetMode="External"/><Relationship Id="rIdruauej0qdomqbq57xqhcj" Type="http://schemas.openxmlformats.org/officeDocument/2006/relationships/hyperlink" Target="https://www.youtube.com/@SuccessfulVet-h9d"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2026-05-20T16:25:09.507Z</dcterms:created>
  <dcterms:modified xsi:type="dcterms:W3CDTF">2026-05-20T16:25:09.520Z</dcterms:modified>
</cp:coreProperties>
</file>

<file path=docProps/custom.xml><?xml version="1.0" encoding="utf-8"?>
<Properties xmlns="http://schemas.openxmlformats.org/officeDocument/2006/custom-properties" xmlns:vt="http://schemas.openxmlformats.org/officeDocument/2006/docPropsVTypes"/>
</file>